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E4" w:rsidRPr="00EF3C1C" w:rsidRDefault="005F03E4" w:rsidP="00BD0CDF">
      <w:pPr>
        <w:pStyle w:val="Header"/>
        <w:tabs>
          <w:tab w:val="clear" w:pos="4320"/>
          <w:tab w:val="clear" w:pos="8640"/>
        </w:tabs>
        <w:ind w:right="72"/>
        <w:rPr>
          <w:rFonts w:ascii="Arial" w:hAnsi="Arial" w:cs="Arial"/>
          <w:b/>
          <w:bCs/>
          <w:sz w:val="18"/>
          <w:szCs w:val="18"/>
        </w:rPr>
      </w:pPr>
      <w:r w:rsidRPr="00EF3C1C">
        <w:rPr>
          <w:rFonts w:ascii="Arial" w:hAnsi="Arial" w:cs="Arial"/>
          <w:b/>
          <w:bCs/>
          <w:sz w:val="18"/>
          <w:szCs w:val="18"/>
        </w:rPr>
        <w:t>1. PRODUCT NAME</w:t>
      </w:r>
    </w:p>
    <w:p w:rsidR="005F03E4" w:rsidRPr="00EF3C1C" w:rsidRDefault="00E076C6" w:rsidP="00E076C6">
      <w:pPr>
        <w:pStyle w:val="Header"/>
        <w:ind w:left="90" w:right="72"/>
        <w:rPr>
          <w:rFonts w:ascii="Arial" w:hAnsi="Arial" w:cs="Arial"/>
          <w:b/>
          <w:sz w:val="18"/>
          <w:szCs w:val="18"/>
        </w:rPr>
      </w:pPr>
      <w:r w:rsidRPr="00E076C6">
        <w:rPr>
          <w:rFonts w:ascii="Arial" w:hAnsi="Arial" w:cs="Arial"/>
          <w:b/>
          <w:sz w:val="18"/>
          <w:szCs w:val="18"/>
        </w:rPr>
        <w:t>Touch ‘n Seal</w:t>
      </w:r>
      <w:r w:rsidRPr="005626B1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E076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Foam Kit 1.75 pcf FR ICC</w:t>
      </w:r>
    </w:p>
    <w:p w:rsidR="005F03E4" w:rsidRPr="00EF3C1C" w:rsidRDefault="005F03E4" w:rsidP="00BD0CDF">
      <w:pPr>
        <w:pStyle w:val="Header"/>
        <w:tabs>
          <w:tab w:val="clear" w:pos="4320"/>
          <w:tab w:val="clear" w:pos="8640"/>
        </w:tabs>
        <w:ind w:right="72"/>
        <w:rPr>
          <w:rFonts w:ascii="Arial" w:hAnsi="Arial" w:cs="Arial"/>
          <w:sz w:val="18"/>
          <w:szCs w:val="18"/>
        </w:rPr>
      </w:pPr>
    </w:p>
    <w:p w:rsidR="005F03E4" w:rsidRPr="00EF3C1C" w:rsidRDefault="005F03E4" w:rsidP="00BD0CDF">
      <w:pPr>
        <w:ind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b/>
          <w:bCs/>
          <w:sz w:val="18"/>
          <w:szCs w:val="18"/>
        </w:rPr>
        <w:t>2. MANUFACTURER</w:t>
      </w:r>
    </w:p>
    <w:p w:rsidR="005F03E4" w:rsidRPr="00EF3C1C" w:rsidRDefault="005F03E4" w:rsidP="00BD0CDF">
      <w:pPr>
        <w:pStyle w:val="Header"/>
        <w:tabs>
          <w:tab w:val="clear" w:pos="4320"/>
          <w:tab w:val="clear" w:pos="864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Convenience Products</w:t>
      </w:r>
    </w:p>
    <w:p w:rsidR="00670224" w:rsidRPr="00EF3C1C" w:rsidRDefault="00670224" w:rsidP="00BD0CDF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866 Horan Dr.</w:t>
      </w:r>
    </w:p>
    <w:p w:rsidR="005F03E4" w:rsidRPr="00EF3C1C" w:rsidRDefault="005F03E4" w:rsidP="00BD0CDF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Fenton, MO 63026 USA</w:t>
      </w:r>
    </w:p>
    <w:p w:rsidR="005F03E4" w:rsidRPr="00EF3C1C" w:rsidRDefault="00670224" w:rsidP="00BD0CDF">
      <w:pPr>
        <w:tabs>
          <w:tab w:val="left" w:pos="90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Phone:</w:t>
      </w:r>
      <w:r w:rsidRPr="00EF3C1C">
        <w:rPr>
          <w:rFonts w:ascii="Arial" w:hAnsi="Arial" w:cs="Arial"/>
          <w:sz w:val="18"/>
          <w:szCs w:val="18"/>
        </w:rPr>
        <w:tab/>
      </w:r>
      <w:r w:rsidR="005F03E4" w:rsidRPr="00EF3C1C">
        <w:rPr>
          <w:rFonts w:ascii="Arial" w:hAnsi="Arial" w:cs="Arial"/>
          <w:sz w:val="18"/>
          <w:szCs w:val="18"/>
        </w:rPr>
        <w:t>(636) 349-5855</w:t>
      </w:r>
    </w:p>
    <w:p w:rsidR="005F03E4" w:rsidRPr="00EF3C1C" w:rsidRDefault="00670224" w:rsidP="00BD0CDF">
      <w:pPr>
        <w:tabs>
          <w:tab w:val="left" w:pos="90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Toll Free:</w:t>
      </w:r>
      <w:r w:rsidR="006D690D">
        <w:rPr>
          <w:rFonts w:ascii="Arial" w:hAnsi="Arial" w:cs="Arial"/>
          <w:sz w:val="18"/>
          <w:szCs w:val="18"/>
        </w:rPr>
        <w:t xml:space="preserve"> </w:t>
      </w:r>
      <w:r w:rsidR="005F03E4" w:rsidRPr="00EF3C1C">
        <w:rPr>
          <w:rFonts w:ascii="Arial" w:hAnsi="Arial" w:cs="Arial"/>
          <w:sz w:val="18"/>
          <w:szCs w:val="18"/>
        </w:rPr>
        <w:t>(800) 325-6180</w:t>
      </w:r>
    </w:p>
    <w:p w:rsidR="005F03E4" w:rsidRPr="00EF3C1C" w:rsidRDefault="005F03E4" w:rsidP="00BD0CDF">
      <w:pPr>
        <w:tabs>
          <w:tab w:val="left" w:pos="90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FAX:</w:t>
      </w:r>
      <w:r w:rsidRPr="00EF3C1C">
        <w:rPr>
          <w:rFonts w:ascii="Arial" w:hAnsi="Arial" w:cs="Arial"/>
          <w:sz w:val="18"/>
          <w:szCs w:val="18"/>
        </w:rPr>
        <w:tab/>
        <w:t>(636) 349-5335</w:t>
      </w:r>
    </w:p>
    <w:p w:rsidR="005F03E4" w:rsidRPr="00EF3C1C" w:rsidRDefault="005F03E4" w:rsidP="00BD0CDF">
      <w:pPr>
        <w:tabs>
          <w:tab w:val="left" w:pos="90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E-mail:</w:t>
      </w:r>
      <w:r w:rsidRPr="00EF3C1C">
        <w:rPr>
          <w:rFonts w:ascii="Arial" w:hAnsi="Arial" w:cs="Arial"/>
          <w:sz w:val="18"/>
          <w:szCs w:val="18"/>
        </w:rPr>
        <w:tab/>
        <w:t>support@touch-n-seal.com</w:t>
      </w:r>
    </w:p>
    <w:p w:rsidR="005F03E4" w:rsidRPr="00EF3C1C" w:rsidRDefault="005F03E4" w:rsidP="00BD0CDF">
      <w:pPr>
        <w:tabs>
          <w:tab w:val="left" w:pos="90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Website:</w:t>
      </w:r>
      <w:r w:rsidRPr="00EF3C1C">
        <w:rPr>
          <w:rFonts w:ascii="Arial" w:hAnsi="Arial" w:cs="Arial"/>
          <w:sz w:val="18"/>
          <w:szCs w:val="18"/>
        </w:rPr>
        <w:tab/>
        <w:t>www.touch-n-seal.com</w:t>
      </w:r>
    </w:p>
    <w:p w:rsidR="005F03E4" w:rsidRPr="00EF3C1C" w:rsidRDefault="005F03E4" w:rsidP="00BD0CDF">
      <w:pPr>
        <w:ind w:right="72"/>
        <w:rPr>
          <w:rFonts w:ascii="Arial" w:hAnsi="Arial" w:cs="Arial"/>
          <w:sz w:val="18"/>
          <w:szCs w:val="18"/>
        </w:rPr>
      </w:pPr>
    </w:p>
    <w:p w:rsidR="005F03E4" w:rsidRPr="00EF3C1C" w:rsidRDefault="005F03E4" w:rsidP="00BD0CDF">
      <w:pPr>
        <w:ind w:right="72"/>
        <w:rPr>
          <w:rFonts w:ascii="Arial" w:hAnsi="Arial" w:cs="Arial"/>
          <w:b/>
          <w:bCs/>
          <w:sz w:val="18"/>
          <w:szCs w:val="18"/>
        </w:rPr>
      </w:pPr>
      <w:r w:rsidRPr="00EF3C1C">
        <w:rPr>
          <w:rFonts w:ascii="Arial" w:hAnsi="Arial" w:cs="Arial"/>
          <w:b/>
          <w:bCs/>
          <w:sz w:val="18"/>
          <w:szCs w:val="18"/>
        </w:rPr>
        <w:t>3. PRODUCT DESCRIPTION</w:t>
      </w:r>
    </w:p>
    <w:p w:rsidR="005F03E4" w:rsidRPr="00EF3C1C" w:rsidRDefault="005F03E4" w:rsidP="00BD0CDF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Touch ‘n Seal </w:t>
      </w:r>
      <w:r w:rsidR="00E076C6" w:rsidRPr="00E076C6">
        <w:rPr>
          <w:rFonts w:ascii="Arial" w:hAnsi="Arial" w:cs="Arial"/>
          <w:sz w:val="18"/>
          <w:szCs w:val="18"/>
        </w:rPr>
        <w:t xml:space="preserve">Foam Kit 1.75 pcf FR ICC </w:t>
      </w:r>
      <w:r w:rsidR="00FE08AE" w:rsidRPr="00EF3C1C">
        <w:rPr>
          <w:rFonts w:ascii="Arial" w:hAnsi="Arial" w:cs="Arial"/>
          <w:sz w:val="18"/>
          <w:szCs w:val="18"/>
        </w:rPr>
        <w:t>is a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FE08AE" w:rsidRPr="00EF3C1C">
        <w:rPr>
          <w:rFonts w:ascii="Arial" w:hAnsi="Arial" w:cs="Arial"/>
          <w:sz w:val="18"/>
          <w:szCs w:val="18"/>
        </w:rPr>
        <w:t xml:space="preserve">two-component foam system, available in </w:t>
      </w:r>
      <w:r w:rsidR="00DD2A8A">
        <w:rPr>
          <w:rFonts w:ascii="Arial" w:hAnsi="Arial" w:cs="Arial"/>
          <w:sz w:val="18"/>
          <w:szCs w:val="18"/>
        </w:rPr>
        <w:t>a variety of low-pressure</w:t>
      </w:r>
      <w:r w:rsidR="00E076C6">
        <w:rPr>
          <w:rFonts w:ascii="Arial" w:hAnsi="Arial" w:cs="Arial"/>
          <w:sz w:val="18"/>
          <w:szCs w:val="18"/>
        </w:rPr>
        <w:t xml:space="preserve"> </w:t>
      </w:r>
      <w:r w:rsidR="00E076C6" w:rsidRPr="00EF3C1C">
        <w:rPr>
          <w:rFonts w:ascii="Arial" w:hAnsi="Arial" w:cs="Arial"/>
          <w:sz w:val="18"/>
          <w:szCs w:val="18"/>
        </w:rPr>
        <w:t>dispensing</w:t>
      </w:r>
      <w:r w:rsidR="00DD2A8A">
        <w:rPr>
          <w:rFonts w:ascii="Arial" w:hAnsi="Arial" w:cs="Arial"/>
          <w:sz w:val="18"/>
          <w:szCs w:val="18"/>
        </w:rPr>
        <w:t xml:space="preserve"> units</w:t>
      </w:r>
      <w:r w:rsidRPr="00EF3C1C">
        <w:rPr>
          <w:rFonts w:ascii="Arial" w:hAnsi="Arial" w:cs="Arial"/>
          <w:sz w:val="18"/>
          <w:szCs w:val="18"/>
        </w:rPr>
        <w:t xml:space="preserve">. When used according to </w:t>
      </w:r>
      <w:r w:rsidR="006A441A" w:rsidRPr="00EF3C1C">
        <w:rPr>
          <w:rFonts w:ascii="Arial" w:hAnsi="Arial" w:cs="Arial"/>
          <w:sz w:val="18"/>
          <w:szCs w:val="18"/>
        </w:rPr>
        <w:t xml:space="preserve">manufacturer’s directions, </w:t>
      </w:r>
      <w:r w:rsidR="00E076C6" w:rsidRPr="00E076C6">
        <w:rPr>
          <w:rFonts w:ascii="Arial" w:hAnsi="Arial" w:cs="Arial"/>
          <w:sz w:val="18"/>
          <w:szCs w:val="18"/>
        </w:rPr>
        <w:t>Foam Kit 1.75 pcf FR ICC</w:t>
      </w:r>
      <w:r w:rsidR="006A441A" w:rsidRPr="00EF3C1C">
        <w:rPr>
          <w:rFonts w:ascii="Arial" w:hAnsi="Arial" w:cs="Arial"/>
          <w:sz w:val="18"/>
          <w:szCs w:val="18"/>
        </w:rPr>
        <w:t xml:space="preserve"> produces </w:t>
      </w:r>
      <w:proofErr w:type="gramStart"/>
      <w:r w:rsidR="00E076C6">
        <w:rPr>
          <w:rFonts w:ascii="Arial" w:hAnsi="Arial" w:cs="Arial"/>
          <w:sz w:val="18"/>
          <w:szCs w:val="18"/>
        </w:rPr>
        <w:t>a</w:t>
      </w:r>
      <w:r w:rsidR="006A441A" w:rsidRPr="00EF3C1C">
        <w:rPr>
          <w:rFonts w:ascii="Arial" w:hAnsi="Arial" w:cs="Arial"/>
          <w:sz w:val="18"/>
          <w:szCs w:val="18"/>
        </w:rPr>
        <w:t xml:space="preserve"> closed</w:t>
      </w:r>
      <w:proofErr w:type="gramEnd"/>
      <w:r w:rsidR="006A441A" w:rsidRPr="00EF3C1C">
        <w:rPr>
          <w:rFonts w:ascii="Arial" w:hAnsi="Arial" w:cs="Arial"/>
          <w:sz w:val="18"/>
          <w:szCs w:val="18"/>
        </w:rPr>
        <w:t xml:space="preserve"> cell rigid polyurethane foam</w:t>
      </w:r>
      <w:r w:rsidR="0005104C">
        <w:rPr>
          <w:rFonts w:ascii="Arial" w:hAnsi="Arial" w:cs="Arial"/>
          <w:sz w:val="18"/>
          <w:szCs w:val="18"/>
        </w:rPr>
        <w:t xml:space="preserve"> with ASTM </w:t>
      </w:r>
      <w:r w:rsidR="005F5F33">
        <w:rPr>
          <w:rFonts w:ascii="Arial" w:hAnsi="Arial" w:cs="Arial"/>
          <w:sz w:val="18"/>
          <w:szCs w:val="18"/>
        </w:rPr>
        <w:t>E-84 Class A</w:t>
      </w:r>
      <w:r w:rsidR="005626B1">
        <w:rPr>
          <w:rFonts w:ascii="Arial" w:hAnsi="Arial" w:cs="Arial"/>
          <w:sz w:val="18"/>
          <w:szCs w:val="18"/>
        </w:rPr>
        <w:t xml:space="preserve"> </w:t>
      </w:r>
      <w:r w:rsidR="005F5F33">
        <w:rPr>
          <w:rFonts w:ascii="Arial" w:hAnsi="Arial" w:cs="Arial"/>
          <w:sz w:val="18"/>
          <w:szCs w:val="18"/>
        </w:rPr>
        <w:t>(I) fire resistance.</w:t>
      </w:r>
      <w:r w:rsidR="005626B1">
        <w:rPr>
          <w:rFonts w:ascii="Arial" w:hAnsi="Arial" w:cs="Arial"/>
          <w:sz w:val="18"/>
          <w:szCs w:val="18"/>
        </w:rPr>
        <w:t xml:space="preserve"> </w:t>
      </w:r>
      <w:r w:rsidR="005F5F33">
        <w:rPr>
          <w:rFonts w:ascii="Arial" w:hAnsi="Arial" w:cs="Arial"/>
          <w:sz w:val="18"/>
          <w:szCs w:val="18"/>
        </w:rPr>
        <w:t>The system complies with 2006, 2009 and 2012 IBC, IRC, and IECC as supported by</w:t>
      </w:r>
      <w:r w:rsidR="0005104C">
        <w:rPr>
          <w:rFonts w:ascii="Arial" w:hAnsi="Arial" w:cs="Arial"/>
          <w:sz w:val="18"/>
          <w:szCs w:val="18"/>
        </w:rPr>
        <w:t xml:space="preserve"> </w:t>
      </w:r>
      <w:r w:rsidR="008E7801">
        <w:rPr>
          <w:rFonts w:ascii="Arial" w:hAnsi="Arial" w:cs="Arial"/>
          <w:sz w:val="18"/>
          <w:szCs w:val="18"/>
        </w:rPr>
        <w:t xml:space="preserve">ICC Evaluation Services </w:t>
      </w:r>
      <w:r w:rsidR="0000378C">
        <w:rPr>
          <w:rFonts w:ascii="Arial" w:hAnsi="Arial" w:cs="Arial"/>
          <w:sz w:val="18"/>
          <w:szCs w:val="18"/>
        </w:rPr>
        <w:t>listing</w:t>
      </w:r>
      <w:r w:rsidR="008E7801">
        <w:rPr>
          <w:rFonts w:ascii="Arial" w:hAnsi="Arial" w:cs="Arial"/>
          <w:sz w:val="18"/>
          <w:szCs w:val="18"/>
        </w:rPr>
        <w:t xml:space="preserve"> ESR-3052</w:t>
      </w:r>
      <w:r w:rsidR="005626B1">
        <w:rPr>
          <w:rFonts w:ascii="Arial" w:hAnsi="Arial" w:cs="Arial"/>
          <w:sz w:val="18"/>
          <w:szCs w:val="18"/>
        </w:rPr>
        <w:t>.</w:t>
      </w:r>
    </w:p>
    <w:p w:rsidR="00327787" w:rsidRPr="00EF3C1C" w:rsidRDefault="00327787" w:rsidP="00BD0CDF">
      <w:pPr>
        <w:ind w:right="72"/>
        <w:rPr>
          <w:rFonts w:ascii="Arial" w:hAnsi="Arial" w:cs="Arial"/>
          <w:sz w:val="18"/>
          <w:szCs w:val="18"/>
        </w:rPr>
      </w:pPr>
    </w:p>
    <w:p w:rsidR="005F5F33" w:rsidRPr="00EF3C1C" w:rsidRDefault="005F03E4" w:rsidP="00BE4667">
      <w:pPr>
        <w:pStyle w:val="Header"/>
        <w:tabs>
          <w:tab w:val="clear" w:pos="4320"/>
          <w:tab w:val="clear" w:pos="8640"/>
        </w:tabs>
        <w:ind w:right="72"/>
        <w:rPr>
          <w:rFonts w:ascii="Arial" w:hAnsi="Arial" w:cs="Arial"/>
          <w:b/>
          <w:bCs/>
          <w:sz w:val="18"/>
          <w:szCs w:val="18"/>
        </w:rPr>
      </w:pPr>
      <w:r w:rsidRPr="00EF3C1C">
        <w:rPr>
          <w:rFonts w:ascii="Arial" w:hAnsi="Arial" w:cs="Arial"/>
          <w:i/>
          <w:iCs/>
          <w:sz w:val="18"/>
          <w:szCs w:val="18"/>
        </w:rPr>
        <w:t>Basic Use</w:t>
      </w:r>
    </w:p>
    <w:p w:rsidR="00EF3C1C" w:rsidRPr="00EF3C1C" w:rsidRDefault="005F5F33" w:rsidP="005F5F33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Touch ‘n Seal </w:t>
      </w:r>
      <w:r w:rsidRPr="00E076C6">
        <w:rPr>
          <w:rFonts w:ascii="Arial" w:hAnsi="Arial" w:cs="Arial"/>
          <w:sz w:val="18"/>
          <w:szCs w:val="18"/>
        </w:rPr>
        <w:t>Foam Kit 1.75 pcf FR ICC</w:t>
      </w:r>
      <w:r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-BoldMT" w:hAnsi="Arial-BoldMT" w:cs="Arial-BoldMT"/>
          <w:sz w:val="18"/>
          <w:szCs w:val="18"/>
        </w:rPr>
        <w:t>s</w:t>
      </w:r>
      <w:r w:rsidR="00BE4667">
        <w:rPr>
          <w:rFonts w:ascii="Arial-BoldMT" w:hAnsi="Arial-BoldMT" w:cs="Arial-BoldMT"/>
          <w:sz w:val="18"/>
          <w:szCs w:val="18"/>
        </w:rPr>
        <w:t xml:space="preserve"> suitable</w:t>
      </w:r>
      <w:r w:rsidRPr="00BA5D85">
        <w:rPr>
          <w:rFonts w:ascii="Arial-BoldMT" w:hAnsi="Arial-BoldMT" w:cs="Arial-BoldMT"/>
          <w:sz w:val="18"/>
          <w:szCs w:val="18"/>
        </w:rPr>
        <w:t xml:space="preserve"> </w:t>
      </w:r>
      <w:r w:rsidR="00511117">
        <w:rPr>
          <w:rFonts w:ascii="Arial-BoldMT" w:hAnsi="Arial-BoldMT" w:cs="Arial-BoldMT"/>
          <w:sz w:val="18"/>
          <w:szCs w:val="18"/>
        </w:rPr>
        <w:t>for</w:t>
      </w:r>
      <w:r w:rsidRPr="00BA5D85">
        <w:rPr>
          <w:rFonts w:ascii="Arial-BoldMT" w:hAnsi="Arial-BoldMT" w:cs="Arial-BoldMT"/>
          <w:sz w:val="18"/>
          <w:szCs w:val="18"/>
        </w:rPr>
        <w:t xml:space="preserve"> </w:t>
      </w:r>
      <w:r w:rsidR="00511117">
        <w:rPr>
          <w:rFonts w:ascii="Arial-BoldMT" w:hAnsi="Arial-BoldMT" w:cs="Arial-BoldMT"/>
          <w:sz w:val="18"/>
          <w:szCs w:val="18"/>
        </w:rPr>
        <w:t>Type V</w:t>
      </w:r>
      <w:r w:rsidR="005626B1">
        <w:rPr>
          <w:rFonts w:ascii="Arial-BoldMT" w:hAnsi="Arial-BoldMT" w:cs="Arial-BoldMT"/>
          <w:sz w:val="18"/>
          <w:szCs w:val="18"/>
        </w:rPr>
        <w:t xml:space="preserve"> </w:t>
      </w:r>
      <w:r w:rsidR="00BE4667">
        <w:rPr>
          <w:rFonts w:ascii="Arial-BoldMT" w:hAnsi="Arial-BoldMT" w:cs="Arial-BoldMT"/>
          <w:sz w:val="18"/>
          <w:szCs w:val="18"/>
        </w:rPr>
        <w:t>(B)</w:t>
      </w:r>
      <w:r w:rsidR="00511117">
        <w:rPr>
          <w:rFonts w:ascii="Arial-BoldMT" w:hAnsi="Arial-BoldMT" w:cs="Arial-BoldMT"/>
          <w:sz w:val="18"/>
          <w:szCs w:val="18"/>
        </w:rPr>
        <w:t xml:space="preserve"> construction where </w:t>
      </w:r>
      <w:r w:rsidR="00BE4667">
        <w:rPr>
          <w:rFonts w:ascii="Arial-BoldMT" w:hAnsi="Arial-BoldMT" w:cs="Arial-BoldMT"/>
          <w:sz w:val="18"/>
          <w:szCs w:val="18"/>
        </w:rPr>
        <w:t xml:space="preserve">code </w:t>
      </w:r>
      <w:r w:rsidR="00511117">
        <w:rPr>
          <w:rFonts w:ascii="Arial-BoldMT" w:hAnsi="Arial-BoldMT" w:cs="Arial-BoldMT"/>
          <w:sz w:val="18"/>
          <w:szCs w:val="18"/>
        </w:rPr>
        <w:t>jurisdictions require an ICC-ES listing to demonstrate code compliance.</w:t>
      </w:r>
    </w:p>
    <w:p w:rsidR="00652414" w:rsidRPr="00EF3C1C" w:rsidRDefault="00652414" w:rsidP="00BD0CDF">
      <w:pPr>
        <w:pStyle w:val="Header"/>
        <w:tabs>
          <w:tab w:val="clear" w:pos="4320"/>
          <w:tab w:val="clear" w:pos="8640"/>
        </w:tabs>
        <w:ind w:right="72"/>
        <w:rPr>
          <w:rFonts w:ascii="Arial" w:hAnsi="Arial" w:cs="Arial"/>
          <w:i/>
          <w:iCs/>
          <w:sz w:val="18"/>
          <w:szCs w:val="18"/>
        </w:rPr>
      </w:pPr>
    </w:p>
    <w:p w:rsidR="00670224" w:rsidRPr="00EF3C1C" w:rsidRDefault="00670D90" w:rsidP="00BD0CDF">
      <w:pPr>
        <w:pStyle w:val="Heading7"/>
        <w:ind w:right="72"/>
        <w:rPr>
          <w:szCs w:val="18"/>
        </w:rPr>
      </w:pPr>
      <w:r w:rsidRPr="00EF3C1C">
        <w:rPr>
          <w:szCs w:val="18"/>
        </w:rPr>
        <w:t>Sizes</w:t>
      </w:r>
      <w:r w:rsidR="0083423A" w:rsidRPr="00EF3C1C">
        <w:rPr>
          <w:szCs w:val="18"/>
        </w:rPr>
        <w:t xml:space="preserve">: </w:t>
      </w:r>
    </w:p>
    <w:tbl>
      <w:tblPr>
        <w:tblStyle w:val="TableGrid"/>
        <w:tblW w:w="0" w:type="auto"/>
        <w:jc w:val="center"/>
        <w:tblInd w:w="443" w:type="dxa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063"/>
        <w:gridCol w:w="892"/>
        <w:gridCol w:w="1246"/>
      </w:tblGrid>
      <w:tr w:rsidR="00C0562C" w:rsidRPr="00EF3C1C" w:rsidTr="00737BFB">
        <w:trPr>
          <w:trHeight w:hRule="exact" w:val="467"/>
          <w:jc w:val="center"/>
        </w:trPr>
        <w:tc>
          <w:tcPr>
            <w:tcW w:w="3063" w:type="dxa"/>
            <w:vAlign w:val="center"/>
          </w:tcPr>
          <w:p w:rsidR="00C0562C" w:rsidRPr="00EF3C1C" w:rsidRDefault="00C0562C" w:rsidP="00BD0CDF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Product</w:t>
            </w:r>
          </w:p>
        </w:tc>
        <w:tc>
          <w:tcPr>
            <w:tcW w:w="892" w:type="dxa"/>
          </w:tcPr>
          <w:p w:rsidR="00C0562C" w:rsidRPr="00EF3C1C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</w:t>
            </w:r>
            <w:r w:rsidR="00737BFB">
              <w:rPr>
                <w:rFonts w:ascii="Arial" w:hAnsi="Arial" w:cs="Arial"/>
                <w:sz w:val="18"/>
                <w:szCs w:val="18"/>
              </w:rPr>
              <w:t>, Bd. ft.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:rsidR="00C0562C" w:rsidRPr="00EF3C1C" w:rsidRDefault="00C0562C" w:rsidP="00BD0CDF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Item #</w:t>
            </w: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FOAM KIT 200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4004001200</w:t>
            </w: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FOAM KIT 600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4004521600</w:t>
            </w:r>
          </w:p>
        </w:tc>
      </w:tr>
      <w:tr w:rsidR="00C0562C" w:rsidRPr="00EF3C1C" w:rsidTr="00737BFB">
        <w:trPr>
          <w:trHeight w:hRule="exact" w:val="521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left="180" w:right="72" w:hanging="180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FOAM KIT 600 1.75 PCF FR ICC Replacement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4004521601</w:t>
            </w: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CP-750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4505500750</w:t>
            </w:r>
          </w:p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RF-17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4505200000</w:t>
            </w: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RF-60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6800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4505170000</w:t>
            </w:r>
          </w:p>
        </w:tc>
      </w:tr>
      <w:tr w:rsidR="00C0562C" w:rsidRPr="00EF3C1C" w:rsidTr="00737BFB">
        <w:trPr>
          <w:trHeight w:hRule="exact" w:val="259"/>
          <w:jc w:val="center"/>
        </w:trPr>
        <w:tc>
          <w:tcPr>
            <w:tcW w:w="3063" w:type="dxa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RF-120 1.75 PCF FR ICC</w:t>
            </w:r>
          </w:p>
        </w:tc>
        <w:tc>
          <w:tcPr>
            <w:tcW w:w="892" w:type="dxa"/>
            <w:vAlign w:val="center"/>
          </w:tcPr>
          <w:p w:rsidR="00C0562C" w:rsidRPr="00737BFB" w:rsidRDefault="00737BFB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15,400</w:t>
            </w:r>
          </w:p>
        </w:tc>
        <w:tc>
          <w:tcPr>
            <w:tcW w:w="0" w:type="auto"/>
            <w:vAlign w:val="center"/>
          </w:tcPr>
          <w:p w:rsidR="00C0562C" w:rsidRPr="00737BFB" w:rsidRDefault="00C0562C" w:rsidP="00737BFB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37BFB">
              <w:rPr>
                <w:rFonts w:ascii="Arial" w:hAnsi="Arial" w:cs="Arial"/>
                <w:sz w:val="18"/>
                <w:szCs w:val="18"/>
              </w:rPr>
              <w:t>4505113000</w:t>
            </w:r>
          </w:p>
        </w:tc>
      </w:tr>
    </w:tbl>
    <w:p w:rsidR="00E630D0" w:rsidRPr="00EF3C1C" w:rsidRDefault="00E630D0" w:rsidP="00BD0CDF">
      <w:pPr>
        <w:pStyle w:val="Heading7"/>
        <w:ind w:right="72"/>
        <w:rPr>
          <w:szCs w:val="18"/>
        </w:rPr>
      </w:pPr>
    </w:p>
    <w:p w:rsidR="0041046D" w:rsidRDefault="0041046D" w:rsidP="00BD0CDF">
      <w:pPr>
        <w:pStyle w:val="Heading7"/>
        <w:ind w:right="72"/>
        <w:rPr>
          <w:szCs w:val="18"/>
        </w:rPr>
      </w:pPr>
    </w:p>
    <w:p w:rsidR="005F03E4" w:rsidRPr="00EF3C1C" w:rsidRDefault="005F03E4" w:rsidP="00BD0CDF">
      <w:pPr>
        <w:pStyle w:val="Heading7"/>
        <w:ind w:right="72"/>
        <w:rPr>
          <w:szCs w:val="18"/>
        </w:rPr>
      </w:pPr>
      <w:r w:rsidRPr="00EF3C1C">
        <w:rPr>
          <w:szCs w:val="18"/>
        </w:rPr>
        <w:t>Features/Benefits</w:t>
      </w:r>
    </w:p>
    <w:p w:rsidR="002F3738" w:rsidRDefault="002F3738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Medium density spray polyurethane foam </w:t>
      </w:r>
      <w:r w:rsidR="0041046D">
        <w:rPr>
          <w:rFonts w:ascii="Arial" w:hAnsi="Arial" w:cs="Arial"/>
          <w:sz w:val="18"/>
          <w:szCs w:val="18"/>
        </w:rPr>
        <w:t>insulates and seals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Saves energy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Increases comfort by reducing drafts</w:t>
      </w:r>
    </w:p>
    <w:p w:rsidR="009161CB" w:rsidRDefault="009161CB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Foam Kits contain everything needed – ready to use</w:t>
      </w:r>
    </w:p>
    <w:p w:rsidR="002F3738" w:rsidRDefault="009161CB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2F3738">
        <w:rPr>
          <w:rFonts w:ascii="Arial" w:hAnsi="Arial" w:cs="Arial"/>
          <w:sz w:val="18"/>
          <w:szCs w:val="18"/>
        </w:rPr>
        <w:t>o shaking or pre-mixing required</w:t>
      </w:r>
    </w:p>
    <w:p w:rsidR="002F3738" w:rsidRDefault="002F3738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Applied with patented no-crossover applicator</w:t>
      </w:r>
    </w:p>
    <w:p w:rsidR="002F3738" w:rsidRDefault="002F3738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Closed cell structure</w:t>
      </w:r>
    </w:p>
    <w:p w:rsidR="002F3738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Cured foam does not shrink or settle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Reduces vibration and sound transmission</w:t>
      </w:r>
    </w:p>
    <w:p w:rsidR="002F3738" w:rsidRDefault="002F3738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Low-odor formulation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Easy to transport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maintenance</w:t>
      </w:r>
    </w:p>
    <w:p w:rsidR="0041046D" w:rsidRDefault="0041046D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Increases structural strength</w:t>
      </w:r>
    </w:p>
    <w:p w:rsidR="0041046D" w:rsidRPr="0041046D" w:rsidRDefault="002F3738" w:rsidP="0041046D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month shelf life</w:t>
      </w:r>
    </w:p>
    <w:p w:rsidR="005F03E4" w:rsidRPr="00EF3C1C" w:rsidRDefault="005F03E4">
      <w:pPr>
        <w:pStyle w:val="Heading7"/>
        <w:rPr>
          <w:szCs w:val="18"/>
        </w:rPr>
      </w:pPr>
      <w:r w:rsidRPr="00EF3C1C">
        <w:rPr>
          <w:szCs w:val="18"/>
        </w:rPr>
        <w:lastRenderedPageBreak/>
        <w:t>Limitations</w:t>
      </w:r>
    </w:p>
    <w:p w:rsidR="001B3779" w:rsidRDefault="001B3779" w:rsidP="001B3779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Chemical contents must be 70</w:t>
      </w:r>
      <w:r w:rsidR="005626B1">
        <w:rPr>
          <w:rFonts w:ascii="Arial" w:hAnsi="Arial" w:cs="Arial"/>
          <w:sz w:val="18"/>
          <w:szCs w:val="18"/>
        </w:rPr>
        <w:t>°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5626B1">
        <w:rPr>
          <w:rFonts w:ascii="Arial" w:hAnsi="Arial" w:cs="Arial"/>
          <w:sz w:val="18"/>
          <w:szCs w:val="18"/>
        </w:rPr>
        <w:t>–</w:t>
      </w:r>
      <w:r w:rsidRPr="00EF3C1C">
        <w:rPr>
          <w:rFonts w:ascii="Arial" w:hAnsi="Arial" w:cs="Arial"/>
          <w:sz w:val="18"/>
          <w:szCs w:val="18"/>
        </w:rPr>
        <w:t xml:space="preserve"> 90°F (21° – 32°C)</w:t>
      </w:r>
      <w:r>
        <w:rPr>
          <w:rFonts w:ascii="Arial" w:hAnsi="Arial" w:cs="Arial"/>
          <w:sz w:val="18"/>
          <w:szCs w:val="18"/>
        </w:rPr>
        <w:t xml:space="preserve"> prior </w:t>
      </w:r>
      <w:r w:rsidR="005626B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to spraying</w:t>
      </w:r>
      <w:r w:rsidR="00642675">
        <w:rPr>
          <w:rFonts w:ascii="Arial" w:hAnsi="Arial" w:cs="Arial"/>
          <w:sz w:val="18"/>
          <w:szCs w:val="18"/>
        </w:rPr>
        <w:t>.</w:t>
      </w:r>
    </w:p>
    <w:p w:rsidR="009161CB" w:rsidRDefault="009161CB" w:rsidP="001B3779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F3C1C">
        <w:rPr>
          <w:rFonts w:ascii="Arial" w:hAnsi="Arial" w:cs="Arial"/>
          <w:sz w:val="18"/>
          <w:szCs w:val="18"/>
        </w:rPr>
        <w:t xml:space="preserve">urface and ambient temperatures </w:t>
      </w:r>
      <w:r>
        <w:rPr>
          <w:rFonts w:ascii="Arial" w:hAnsi="Arial" w:cs="Arial"/>
          <w:sz w:val="18"/>
          <w:szCs w:val="18"/>
        </w:rPr>
        <w:t>should be</w:t>
      </w:r>
      <w:r w:rsidRPr="00EF3C1C">
        <w:rPr>
          <w:rFonts w:ascii="Arial" w:hAnsi="Arial" w:cs="Arial"/>
          <w:sz w:val="18"/>
          <w:szCs w:val="18"/>
        </w:rPr>
        <w:t xml:space="preserve"> between </w:t>
      </w:r>
      <w:r w:rsidR="005626B1">
        <w:rPr>
          <w:rFonts w:ascii="Arial" w:hAnsi="Arial" w:cs="Arial"/>
          <w:sz w:val="18"/>
          <w:szCs w:val="18"/>
        </w:rPr>
        <w:br/>
      </w:r>
      <w:r w:rsidRPr="00EF3C1C">
        <w:rPr>
          <w:rFonts w:ascii="Arial" w:hAnsi="Arial" w:cs="Arial"/>
          <w:sz w:val="18"/>
          <w:szCs w:val="18"/>
        </w:rPr>
        <w:t xml:space="preserve">60° </w:t>
      </w:r>
      <w:r w:rsidR="005626B1">
        <w:rPr>
          <w:rFonts w:ascii="Arial" w:hAnsi="Arial" w:cs="Arial"/>
          <w:sz w:val="18"/>
          <w:szCs w:val="18"/>
        </w:rPr>
        <w:t>–</w:t>
      </w:r>
      <w:r w:rsidRPr="00EF3C1C">
        <w:rPr>
          <w:rFonts w:ascii="Arial" w:hAnsi="Arial" w:cs="Arial"/>
          <w:sz w:val="18"/>
          <w:szCs w:val="18"/>
        </w:rPr>
        <w:t xml:space="preserve"> 90°F (16° – 32°C)</w:t>
      </w:r>
      <w:r>
        <w:rPr>
          <w:rFonts w:ascii="Arial" w:hAnsi="Arial" w:cs="Arial"/>
          <w:sz w:val="18"/>
          <w:szCs w:val="18"/>
        </w:rPr>
        <w:t>.</w:t>
      </w:r>
    </w:p>
    <w:p w:rsidR="005F03E4" w:rsidRPr="00EF3C1C" w:rsidRDefault="002A128E" w:rsidP="00F130A1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Foam is combustible</w:t>
      </w:r>
      <w:r w:rsidR="009A601B" w:rsidRPr="00EF3C1C">
        <w:rPr>
          <w:rFonts w:ascii="Arial" w:hAnsi="Arial" w:cs="Arial"/>
          <w:sz w:val="18"/>
          <w:szCs w:val="18"/>
        </w:rPr>
        <w:t>.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5F03E4" w:rsidRPr="00EF3C1C">
        <w:rPr>
          <w:rFonts w:ascii="Arial" w:hAnsi="Arial" w:cs="Arial"/>
          <w:sz w:val="18"/>
          <w:szCs w:val="18"/>
        </w:rPr>
        <w:t>Do not expose to temperatures above 250</w:t>
      </w:r>
      <w:r w:rsidR="005F03E4" w:rsidRPr="00EF3C1C">
        <w:rPr>
          <w:rFonts w:ascii="Arial" w:hAnsi="Arial" w:cs="Arial"/>
          <w:sz w:val="18"/>
          <w:szCs w:val="18"/>
        </w:rPr>
        <w:sym w:font="Symbol" w:char="F0B0"/>
      </w:r>
      <w:r w:rsidR="005F03E4" w:rsidRPr="00EF3C1C">
        <w:rPr>
          <w:rFonts w:ascii="Arial" w:hAnsi="Arial" w:cs="Arial"/>
          <w:sz w:val="18"/>
          <w:szCs w:val="18"/>
        </w:rPr>
        <w:t>F (121°C), open flames or sparks.</w:t>
      </w:r>
    </w:p>
    <w:p w:rsidR="005F03E4" w:rsidRPr="00EF3C1C" w:rsidRDefault="00FB2CFF" w:rsidP="00F130A1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Do not expose uncoated foam to sunlight or UV</w:t>
      </w:r>
      <w:r w:rsidR="005F03E4" w:rsidRPr="00EF3C1C">
        <w:rPr>
          <w:rFonts w:ascii="Arial" w:hAnsi="Arial" w:cs="Arial"/>
          <w:sz w:val="18"/>
          <w:szCs w:val="18"/>
        </w:rPr>
        <w:t>.</w:t>
      </w:r>
    </w:p>
    <w:p w:rsidR="001B3779" w:rsidRPr="00EF3C1C" w:rsidRDefault="001B3779" w:rsidP="001B3779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Do not use for filling </w:t>
      </w:r>
      <w:r>
        <w:rPr>
          <w:rFonts w:ascii="Arial" w:hAnsi="Arial" w:cs="Arial"/>
          <w:sz w:val="18"/>
          <w:szCs w:val="18"/>
        </w:rPr>
        <w:t>closed gypsum board stud wall cavities</w:t>
      </w:r>
      <w:r w:rsidR="005626B1">
        <w:rPr>
          <w:rFonts w:ascii="Arial" w:hAnsi="Arial" w:cs="Arial"/>
          <w:sz w:val="18"/>
          <w:szCs w:val="18"/>
        </w:rPr>
        <w:t>.</w:t>
      </w:r>
    </w:p>
    <w:p w:rsidR="004B3E18" w:rsidRPr="00EF3C1C" w:rsidRDefault="005F03E4" w:rsidP="00F130A1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Product is not a fire stop.</w:t>
      </w:r>
    </w:p>
    <w:p w:rsidR="004B3E18" w:rsidRPr="00EF3C1C" w:rsidRDefault="004B3E18" w:rsidP="00F130A1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Refer</w:t>
      </w:r>
      <w:r w:rsidR="00FB2CFF" w:rsidRPr="00EF3C1C">
        <w:rPr>
          <w:rFonts w:ascii="Arial" w:hAnsi="Arial" w:cs="Arial"/>
          <w:sz w:val="18"/>
          <w:szCs w:val="18"/>
        </w:rPr>
        <w:t xml:space="preserve"> to local building code authorities</w:t>
      </w:r>
      <w:r w:rsidRPr="00EF3C1C">
        <w:rPr>
          <w:rFonts w:ascii="Arial" w:hAnsi="Arial" w:cs="Arial"/>
          <w:sz w:val="18"/>
          <w:szCs w:val="18"/>
        </w:rPr>
        <w:t xml:space="preserve"> for </w:t>
      </w:r>
      <w:r w:rsidR="00FB2CFF" w:rsidRPr="00EF3C1C">
        <w:rPr>
          <w:rFonts w:ascii="Arial" w:hAnsi="Arial" w:cs="Arial"/>
          <w:sz w:val="18"/>
          <w:szCs w:val="18"/>
        </w:rPr>
        <w:t>guidance in construction applications</w:t>
      </w:r>
      <w:r w:rsidR="005626B1">
        <w:rPr>
          <w:rFonts w:ascii="Arial" w:hAnsi="Arial" w:cs="Arial"/>
          <w:sz w:val="18"/>
          <w:szCs w:val="18"/>
        </w:rPr>
        <w:t xml:space="preserve">. </w:t>
      </w:r>
      <w:r w:rsidR="00FB2CFF" w:rsidRPr="00EF3C1C">
        <w:rPr>
          <w:rFonts w:ascii="Arial" w:hAnsi="Arial" w:cs="Arial"/>
          <w:sz w:val="18"/>
          <w:szCs w:val="18"/>
        </w:rPr>
        <w:t xml:space="preserve">Ignition or thermal barrier coating </w:t>
      </w:r>
      <w:r w:rsidR="005626B1">
        <w:rPr>
          <w:rFonts w:ascii="Arial" w:hAnsi="Arial" w:cs="Arial"/>
          <w:sz w:val="18"/>
          <w:szCs w:val="18"/>
        </w:rPr>
        <w:br/>
      </w:r>
      <w:r w:rsidR="00FB2CFF" w:rsidRPr="00EF3C1C">
        <w:rPr>
          <w:rFonts w:ascii="Arial" w:hAnsi="Arial" w:cs="Arial"/>
          <w:sz w:val="18"/>
          <w:szCs w:val="18"/>
        </w:rPr>
        <w:t>may be required over exposed foam.</w:t>
      </w:r>
    </w:p>
    <w:p w:rsidR="005F03E4" w:rsidRPr="00EF3C1C" w:rsidRDefault="005F03E4" w:rsidP="004B3E18">
      <w:pPr>
        <w:ind w:left="360"/>
        <w:rPr>
          <w:rFonts w:ascii="Arial" w:hAnsi="Arial" w:cs="Arial"/>
          <w:sz w:val="18"/>
          <w:szCs w:val="18"/>
        </w:rPr>
      </w:pPr>
    </w:p>
    <w:p w:rsidR="00294C9A" w:rsidRPr="00EF3C1C" w:rsidRDefault="00294C9A" w:rsidP="00294C9A">
      <w:pPr>
        <w:pStyle w:val="Heading7"/>
        <w:rPr>
          <w:b/>
          <w:bCs/>
          <w:i w:val="0"/>
          <w:iCs w:val="0"/>
          <w:szCs w:val="18"/>
        </w:rPr>
      </w:pPr>
      <w:r w:rsidRPr="00EF3C1C">
        <w:rPr>
          <w:b/>
          <w:bCs/>
          <w:i w:val="0"/>
          <w:iCs w:val="0"/>
          <w:szCs w:val="18"/>
        </w:rPr>
        <w:t>4. TECHNICAL DATA</w:t>
      </w:r>
    </w:p>
    <w:p w:rsidR="00294C9A" w:rsidRPr="00EF3C1C" w:rsidRDefault="00294C9A" w:rsidP="00294C9A">
      <w:pPr>
        <w:pStyle w:val="Heading7"/>
        <w:rPr>
          <w:szCs w:val="18"/>
        </w:rPr>
      </w:pPr>
      <w:r w:rsidRPr="00EF3C1C">
        <w:rPr>
          <w:b/>
          <w:bCs/>
          <w:szCs w:val="18"/>
        </w:rPr>
        <w:t xml:space="preserve"> </w:t>
      </w:r>
      <w:r w:rsidRPr="00EF3C1C">
        <w:rPr>
          <w:szCs w:val="18"/>
        </w:rPr>
        <w:t>Applicable Methods &amp; Standards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G21 Fungi Resistance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27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E84 Surface Burning</w:t>
      </w:r>
      <w:r>
        <w:rPr>
          <w:rFonts w:ascii="Arial" w:hAnsi="Arial" w:cs="Arial"/>
          <w:sz w:val="18"/>
          <w:szCs w:val="18"/>
        </w:rPr>
        <w:t xml:space="preserve"> </w:t>
      </w:r>
      <w:r w:rsidRPr="00C13FDA">
        <w:rPr>
          <w:rFonts w:ascii="Arial" w:hAnsi="Arial" w:cs="Arial"/>
          <w:sz w:val="18"/>
          <w:szCs w:val="18"/>
        </w:rPr>
        <w:t>Characteristics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E96 Vapor Permeance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E283 Air Permeance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C518 R-Value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D1621 Compressive Strength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D1622 Density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D1623 Tensile Strength</w:t>
      </w:r>
    </w:p>
    <w:p w:rsidR="00C13FDA" w:rsidRPr="00C13FDA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D2126 Dimensional Stability</w:t>
      </w:r>
    </w:p>
    <w:p w:rsidR="00294C9A" w:rsidRPr="00EF3C1C" w:rsidRDefault="00C13FDA" w:rsidP="00506AF4">
      <w:pPr>
        <w:numPr>
          <w:ilvl w:val="0"/>
          <w:numId w:val="10"/>
        </w:numPr>
        <w:tabs>
          <w:tab w:val="clear" w:pos="720"/>
          <w:tab w:val="num" w:pos="450"/>
        </w:tabs>
        <w:ind w:left="270" w:right="50" w:hanging="180"/>
        <w:rPr>
          <w:rFonts w:ascii="Arial" w:hAnsi="Arial" w:cs="Arial"/>
          <w:sz w:val="18"/>
          <w:szCs w:val="18"/>
        </w:rPr>
      </w:pPr>
      <w:r w:rsidRPr="00C13FDA">
        <w:rPr>
          <w:rFonts w:ascii="Arial" w:hAnsi="Arial" w:cs="Arial"/>
          <w:sz w:val="18"/>
          <w:szCs w:val="18"/>
        </w:rPr>
        <w:t>ASTM D6226 Closed Cell Content</w:t>
      </w:r>
    </w:p>
    <w:p w:rsidR="00294C9A" w:rsidRPr="00EF3C1C" w:rsidRDefault="00294C9A">
      <w:pPr>
        <w:pStyle w:val="Heading7"/>
        <w:rPr>
          <w:b/>
          <w:bCs/>
          <w:i w:val="0"/>
          <w:iCs w:val="0"/>
          <w:szCs w:val="18"/>
        </w:rPr>
      </w:pPr>
    </w:p>
    <w:p w:rsidR="00E60153" w:rsidRPr="00EF3C1C" w:rsidRDefault="00294C9A">
      <w:pPr>
        <w:pStyle w:val="Heading7"/>
        <w:rPr>
          <w:b/>
          <w:bCs/>
          <w:i w:val="0"/>
          <w:iCs w:val="0"/>
          <w:szCs w:val="18"/>
        </w:rPr>
      </w:pPr>
      <w:r w:rsidRPr="00EF3C1C">
        <w:rPr>
          <w:b/>
          <w:bCs/>
          <w:i w:val="0"/>
          <w:iCs w:val="0"/>
          <w:szCs w:val="18"/>
        </w:rPr>
        <w:t>5</w:t>
      </w:r>
      <w:r w:rsidR="00E60153" w:rsidRPr="00EF3C1C">
        <w:rPr>
          <w:b/>
          <w:bCs/>
          <w:i w:val="0"/>
          <w:iCs w:val="0"/>
          <w:szCs w:val="18"/>
        </w:rPr>
        <w:t>. SAFE USE AND HANDLING</w:t>
      </w:r>
    </w:p>
    <w:p w:rsidR="00CF1343" w:rsidRPr="00EF3C1C" w:rsidRDefault="00CF1343" w:rsidP="00EA1236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Keep out of reach of children</w:t>
      </w:r>
      <w:r w:rsidR="00642675">
        <w:rPr>
          <w:rFonts w:ascii="Arial" w:hAnsi="Arial" w:cs="Arial"/>
          <w:sz w:val="18"/>
          <w:szCs w:val="18"/>
        </w:rPr>
        <w:t>.</w:t>
      </w:r>
    </w:p>
    <w:p w:rsidR="00CF1343" w:rsidRPr="00EF3C1C" w:rsidRDefault="00CF1343" w:rsidP="00EA1236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Always wear proper personal protective equipment, including head covering, gloves, clothing, eyewear and respirator</w:t>
      </w:r>
      <w:r w:rsidR="005626B1">
        <w:rPr>
          <w:rFonts w:ascii="Arial" w:hAnsi="Arial" w:cs="Arial"/>
          <w:sz w:val="18"/>
          <w:szCs w:val="18"/>
        </w:rPr>
        <w:t>.</w:t>
      </w:r>
    </w:p>
    <w:p w:rsidR="00CF1343" w:rsidRPr="00EF3C1C" w:rsidRDefault="00642675" w:rsidP="00EA1236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in well-ventilated area</w:t>
      </w:r>
      <w:r w:rsidR="005626B1">
        <w:rPr>
          <w:rFonts w:ascii="Arial" w:hAnsi="Arial" w:cs="Arial"/>
          <w:sz w:val="18"/>
          <w:szCs w:val="18"/>
        </w:rPr>
        <w:t>.</w:t>
      </w:r>
    </w:p>
    <w:p w:rsidR="00E60153" w:rsidRPr="00EF3C1C" w:rsidRDefault="00CF1343" w:rsidP="00EA1236">
      <w:pPr>
        <w:numPr>
          <w:ilvl w:val="0"/>
          <w:numId w:val="5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Refer to </w:t>
      </w:r>
      <w:r w:rsidR="00EA1236" w:rsidRPr="00EF3C1C">
        <w:rPr>
          <w:rFonts w:ascii="Arial" w:hAnsi="Arial" w:cs="Arial"/>
          <w:sz w:val="18"/>
          <w:szCs w:val="18"/>
        </w:rPr>
        <w:t xml:space="preserve">product Safety Data Sheet (SDS) and the </w:t>
      </w:r>
      <w:r w:rsidRPr="00EF3C1C">
        <w:rPr>
          <w:rFonts w:ascii="Arial" w:hAnsi="Arial" w:cs="Arial"/>
          <w:sz w:val="18"/>
          <w:szCs w:val="18"/>
        </w:rPr>
        <w:t>“Safe Use, Storage and Handling for Low Pressur</w:t>
      </w:r>
      <w:r w:rsidR="00EA1236" w:rsidRPr="00EF3C1C">
        <w:rPr>
          <w:rFonts w:ascii="Arial" w:hAnsi="Arial" w:cs="Arial"/>
          <w:sz w:val="18"/>
          <w:szCs w:val="18"/>
        </w:rPr>
        <w:t xml:space="preserve">e Spray Foam Products” brochure, both available from Customer Service at 800-325-6180 or at </w:t>
      </w:r>
      <w:hyperlink r:id="rId9" w:history="1">
        <w:r w:rsidR="00EA1236" w:rsidRPr="00EF3C1C">
          <w:rPr>
            <w:rStyle w:val="Hyperlink"/>
            <w:rFonts w:ascii="Arial" w:hAnsi="Arial" w:cs="Arial"/>
            <w:sz w:val="18"/>
            <w:szCs w:val="18"/>
          </w:rPr>
          <w:t>www.touch-n-seal.com</w:t>
        </w:r>
      </w:hyperlink>
      <w:r w:rsidR="00EA1236" w:rsidRPr="00EF3C1C">
        <w:rPr>
          <w:rFonts w:ascii="Arial" w:hAnsi="Arial" w:cs="Arial"/>
          <w:sz w:val="18"/>
          <w:szCs w:val="18"/>
        </w:rPr>
        <w:t xml:space="preserve"> p</w:t>
      </w:r>
      <w:r w:rsidRPr="00EF3C1C">
        <w:rPr>
          <w:rFonts w:ascii="Arial" w:hAnsi="Arial" w:cs="Arial"/>
          <w:sz w:val="18"/>
          <w:szCs w:val="18"/>
        </w:rPr>
        <w:t xml:space="preserve">rior to handling </w:t>
      </w:r>
      <w:r w:rsidR="00EA1236" w:rsidRPr="00EF3C1C">
        <w:rPr>
          <w:rFonts w:ascii="Arial" w:hAnsi="Arial" w:cs="Arial"/>
          <w:sz w:val="18"/>
          <w:szCs w:val="18"/>
        </w:rPr>
        <w:t xml:space="preserve">or using </w:t>
      </w:r>
      <w:r w:rsidRPr="00EF3C1C">
        <w:rPr>
          <w:rFonts w:ascii="Arial" w:hAnsi="Arial" w:cs="Arial"/>
          <w:sz w:val="18"/>
          <w:szCs w:val="18"/>
        </w:rPr>
        <w:t>Touch ‘n</w:t>
      </w:r>
      <w:r w:rsidR="00642675">
        <w:rPr>
          <w:rFonts w:ascii="Arial" w:hAnsi="Arial" w:cs="Arial"/>
          <w:sz w:val="18"/>
          <w:szCs w:val="18"/>
        </w:rPr>
        <w:t xml:space="preserve"> Seal products.</w:t>
      </w:r>
    </w:p>
    <w:p w:rsidR="00EF3C1C" w:rsidRPr="00EF3C1C" w:rsidRDefault="00EF3C1C" w:rsidP="00EA1236">
      <w:pPr>
        <w:pStyle w:val="Heading7"/>
        <w:rPr>
          <w:szCs w:val="18"/>
        </w:rPr>
      </w:pPr>
    </w:p>
    <w:p w:rsidR="00EA1236" w:rsidRPr="00EF3C1C" w:rsidRDefault="00EA1236" w:rsidP="00EA1236">
      <w:pPr>
        <w:pStyle w:val="Heading7"/>
        <w:rPr>
          <w:szCs w:val="18"/>
        </w:rPr>
      </w:pPr>
      <w:r w:rsidRPr="00EF3C1C">
        <w:rPr>
          <w:szCs w:val="18"/>
        </w:rPr>
        <w:t>Storage &amp; Disposal</w:t>
      </w:r>
    </w:p>
    <w:p w:rsidR="00FB1A04" w:rsidRPr="00EF3C1C" w:rsidRDefault="00BD2891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Stor</w:t>
      </w:r>
      <w:r w:rsidR="00EA1236" w:rsidRPr="00EF3C1C">
        <w:rPr>
          <w:rFonts w:ascii="Arial" w:hAnsi="Arial" w:cs="Arial"/>
          <w:sz w:val="18"/>
          <w:szCs w:val="18"/>
        </w:rPr>
        <w:t>e</w:t>
      </w:r>
      <w:r w:rsidRPr="00EF3C1C">
        <w:rPr>
          <w:rFonts w:ascii="Arial" w:hAnsi="Arial" w:cs="Arial"/>
          <w:sz w:val="18"/>
          <w:szCs w:val="18"/>
        </w:rPr>
        <w:t xml:space="preserve"> containers tightly closed in a well-ventilated area</w:t>
      </w:r>
      <w:r w:rsidR="00EA1236" w:rsidRPr="00EF3C1C">
        <w:rPr>
          <w:rFonts w:ascii="Arial" w:hAnsi="Arial" w:cs="Arial"/>
          <w:sz w:val="18"/>
          <w:szCs w:val="18"/>
        </w:rPr>
        <w:t xml:space="preserve"> </w:t>
      </w:r>
      <w:r w:rsidRPr="00EF3C1C">
        <w:rPr>
          <w:rFonts w:ascii="Arial" w:hAnsi="Arial" w:cs="Arial"/>
          <w:sz w:val="18"/>
          <w:szCs w:val="18"/>
        </w:rPr>
        <w:t xml:space="preserve">between </w:t>
      </w:r>
      <w:r w:rsidR="00EA1236" w:rsidRPr="00EF3C1C">
        <w:rPr>
          <w:rFonts w:ascii="Arial" w:hAnsi="Arial" w:cs="Arial"/>
          <w:sz w:val="18"/>
          <w:szCs w:val="18"/>
        </w:rPr>
        <w:t xml:space="preserve">60° </w:t>
      </w:r>
      <w:r w:rsidR="005626B1">
        <w:rPr>
          <w:rFonts w:ascii="Arial" w:hAnsi="Arial" w:cs="Arial"/>
          <w:sz w:val="18"/>
          <w:szCs w:val="18"/>
        </w:rPr>
        <w:t>–</w:t>
      </w:r>
      <w:r w:rsidR="00EA1236" w:rsidRPr="00EF3C1C">
        <w:rPr>
          <w:rFonts w:ascii="Arial" w:hAnsi="Arial" w:cs="Arial"/>
          <w:sz w:val="18"/>
          <w:szCs w:val="18"/>
        </w:rPr>
        <w:t xml:space="preserve"> 90°F (16° – 32°C). Storage above 90°F</w:t>
      </w:r>
      <w:r w:rsidRPr="00EF3C1C">
        <w:rPr>
          <w:rFonts w:ascii="Arial" w:hAnsi="Arial" w:cs="Arial"/>
          <w:sz w:val="18"/>
          <w:szCs w:val="18"/>
        </w:rPr>
        <w:t xml:space="preserve"> (32°C) will reduce shelf life.</w:t>
      </w:r>
    </w:p>
    <w:p w:rsidR="00BD2891" w:rsidRPr="00642675" w:rsidRDefault="00BD2891" w:rsidP="00642675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Storage below 60°F (16°C) may cause crystals to form in </w:t>
      </w:r>
      <w:r w:rsidRPr="00642675">
        <w:rPr>
          <w:rFonts w:ascii="Arial" w:hAnsi="Arial" w:cs="Arial"/>
          <w:sz w:val="18"/>
          <w:szCs w:val="18"/>
        </w:rPr>
        <w:t>A</w:t>
      </w:r>
      <w:r w:rsidR="00C13FDA">
        <w:rPr>
          <w:rFonts w:ascii="Arial" w:hAnsi="Arial" w:cs="Arial"/>
          <w:sz w:val="18"/>
          <w:szCs w:val="18"/>
        </w:rPr>
        <w:noBreakHyphen/>
      </w:r>
      <w:r w:rsidRPr="00642675">
        <w:rPr>
          <w:rFonts w:ascii="Arial" w:hAnsi="Arial" w:cs="Arial"/>
          <w:sz w:val="18"/>
          <w:szCs w:val="18"/>
        </w:rPr>
        <w:t>component.</w:t>
      </w:r>
    </w:p>
    <w:p w:rsidR="00FB1A04" w:rsidRPr="00EF3C1C" w:rsidRDefault="00EA1236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Do not store at temperatures above 120°F (49°C).</w:t>
      </w:r>
    </w:p>
    <w:p w:rsidR="00FB1A04" w:rsidRPr="00EF3C1C" w:rsidRDefault="00EA1236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Do not expose containers to conditions that may damage, pun</w:t>
      </w:r>
      <w:r w:rsidR="00FB1A04" w:rsidRPr="00EF3C1C">
        <w:rPr>
          <w:rFonts w:ascii="Arial" w:hAnsi="Arial" w:cs="Arial"/>
          <w:sz w:val="18"/>
          <w:szCs w:val="18"/>
        </w:rPr>
        <w:t>cture, or burst the containers.</w:t>
      </w:r>
    </w:p>
    <w:p w:rsidR="00FB1A04" w:rsidRPr="00EF3C1C" w:rsidRDefault="00FB1A04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Dispose of leftover m</w:t>
      </w:r>
      <w:r w:rsidR="00EA1236" w:rsidRPr="00EF3C1C">
        <w:rPr>
          <w:rFonts w:ascii="Arial" w:hAnsi="Arial" w:cs="Arial"/>
          <w:sz w:val="18"/>
          <w:szCs w:val="18"/>
        </w:rPr>
        <w:t>aterial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EA1236" w:rsidRPr="00EF3C1C">
        <w:rPr>
          <w:rFonts w:ascii="Arial" w:hAnsi="Arial" w:cs="Arial"/>
          <w:sz w:val="18"/>
          <w:szCs w:val="18"/>
        </w:rPr>
        <w:t>/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EA1236" w:rsidRPr="00EF3C1C">
        <w:rPr>
          <w:rFonts w:ascii="Arial" w:hAnsi="Arial" w:cs="Arial"/>
          <w:sz w:val="18"/>
          <w:szCs w:val="18"/>
        </w:rPr>
        <w:t xml:space="preserve">containers in accordance with federal, state and </w:t>
      </w:r>
      <w:r w:rsidRPr="00EF3C1C">
        <w:rPr>
          <w:rFonts w:ascii="Arial" w:hAnsi="Arial" w:cs="Arial"/>
          <w:sz w:val="18"/>
          <w:szCs w:val="18"/>
        </w:rPr>
        <w:t>local regulations.</w:t>
      </w:r>
    </w:p>
    <w:p w:rsidR="00FB1A04" w:rsidRPr="00EF3C1C" w:rsidRDefault="00EA1236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See Safety D</w:t>
      </w:r>
      <w:r w:rsidR="00FB1A04" w:rsidRPr="00EF3C1C">
        <w:rPr>
          <w:rFonts w:ascii="Arial" w:hAnsi="Arial" w:cs="Arial"/>
          <w:sz w:val="18"/>
          <w:szCs w:val="18"/>
        </w:rPr>
        <w:t>ata Sheet for more information.</w:t>
      </w:r>
    </w:p>
    <w:p w:rsidR="00EA1236" w:rsidRPr="00EF3C1C" w:rsidRDefault="00EA1236" w:rsidP="00FB1A04">
      <w:pPr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Refer to “Foam Kit Operation Instructions” for storage of partially used disposable Foam Kits.</w:t>
      </w:r>
    </w:p>
    <w:p w:rsidR="00E60153" w:rsidRPr="00EF3C1C" w:rsidRDefault="00E60153" w:rsidP="00E60153">
      <w:pPr>
        <w:rPr>
          <w:sz w:val="18"/>
          <w:szCs w:val="18"/>
        </w:rPr>
      </w:pPr>
    </w:p>
    <w:p w:rsidR="005F03E4" w:rsidRPr="00EF3C1C" w:rsidRDefault="005F03E4">
      <w:pPr>
        <w:pStyle w:val="Heading7"/>
        <w:rPr>
          <w:szCs w:val="18"/>
        </w:rPr>
      </w:pPr>
      <w:r w:rsidRPr="00EF3C1C">
        <w:rPr>
          <w:szCs w:val="18"/>
        </w:rPr>
        <w:t>Shelf Life</w:t>
      </w:r>
    </w:p>
    <w:p w:rsidR="005F03E4" w:rsidRPr="00EF3C1C" w:rsidRDefault="00E954BC" w:rsidP="00F130A1">
      <w:pPr>
        <w:pStyle w:val="BodyText3"/>
        <w:ind w:left="90"/>
        <w:rPr>
          <w:szCs w:val="18"/>
        </w:rPr>
      </w:pPr>
      <w:r w:rsidRPr="00EF3C1C">
        <w:rPr>
          <w:szCs w:val="18"/>
        </w:rPr>
        <w:t>15 months</w:t>
      </w:r>
      <w:r w:rsidR="005F03E4" w:rsidRPr="00EF3C1C">
        <w:rPr>
          <w:szCs w:val="18"/>
        </w:rPr>
        <w:t xml:space="preserve"> in unopened container when stored between 60° </w:t>
      </w:r>
      <w:r w:rsidR="005626B1">
        <w:rPr>
          <w:szCs w:val="18"/>
        </w:rPr>
        <w:t>–</w:t>
      </w:r>
      <w:r w:rsidR="005F03E4" w:rsidRPr="00EF3C1C">
        <w:rPr>
          <w:szCs w:val="18"/>
        </w:rPr>
        <w:t xml:space="preserve"> 90°F (16° – 32°C), in a dry, </w:t>
      </w:r>
      <w:r w:rsidR="0079118A" w:rsidRPr="00EF3C1C">
        <w:rPr>
          <w:szCs w:val="18"/>
        </w:rPr>
        <w:t>well-ventilated</w:t>
      </w:r>
      <w:r w:rsidR="005F03E4" w:rsidRPr="00EF3C1C">
        <w:rPr>
          <w:szCs w:val="18"/>
        </w:rPr>
        <w:t xml:space="preserve"> area.</w:t>
      </w:r>
    </w:p>
    <w:p w:rsidR="005F03E4" w:rsidRPr="00EF3C1C" w:rsidRDefault="00DD2A8A" w:rsidP="00D73EC0">
      <w:pPr>
        <w:ind w:right="7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column"/>
      </w:r>
      <w:r w:rsidR="00E60153" w:rsidRPr="00EF3C1C">
        <w:rPr>
          <w:rFonts w:ascii="Arial" w:hAnsi="Arial" w:cs="Arial"/>
          <w:b/>
          <w:bCs/>
          <w:sz w:val="18"/>
          <w:szCs w:val="18"/>
        </w:rPr>
        <w:lastRenderedPageBreak/>
        <w:t>6</w:t>
      </w:r>
      <w:r w:rsidR="005F03E4" w:rsidRPr="00EF3C1C">
        <w:rPr>
          <w:rFonts w:ascii="Arial" w:hAnsi="Arial" w:cs="Arial"/>
          <w:b/>
          <w:bCs/>
          <w:sz w:val="18"/>
          <w:szCs w:val="18"/>
        </w:rPr>
        <w:t>. INSTALLATION / APPLICATION</w:t>
      </w:r>
    </w:p>
    <w:p w:rsidR="005F03E4" w:rsidRPr="00EF3C1C" w:rsidRDefault="00D73EC0" w:rsidP="00D73EC0">
      <w:pPr>
        <w:pStyle w:val="BodyText"/>
        <w:ind w:left="90" w:right="72"/>
        <w:rPr>
          <w:rFonts w:ascii="Arial" w:hAnsi="Arial" w:cs="Arial"/>
          <w:sz w:val="18"/>
          <w:szCs w:val="18"/>
        </w:rPr>
      </w:pPr>
      <w:r w:rsidRPr="00D73EC0">
        <w:rPr>
          <w:rFonts w:ascii="Arial" w:hAnsi="Arial" w:cs="Arial"/>
          <w:color w:val="auto"/>
          <w:sz w:val="18"/>
          <w:szCs w:val="18"/>
        </w:rPr>
        <w:t>Refer to local building code authorities for guidance in construction applications.</w:t>
      </w:r>
      <w:r w:rsidR="005626B1">
        <w:rPr>
          <w:rFonts w:ascii="Arial" w:hAnsi="Arial" w:cs="Arial"/>
          <w:color w:val="auto"/>
          <w:sz w:val="18"/>
          <w:szCs w:val="18"/>
        </w:rPr>
        <w:t xml:space="preserve"> </w:t>
      </w:r>
      <w:r w:rsidR="005F03E4" w:rsidRPr="00D73EC0">
        <w:rPr>
          <w:rFonts w:ascii="Arial" w:hAnsi="Arial" w:cs="Arial"/>
          <w:color w:val="auto"/>
          <w:sz w:val="18"/>
          <w:szCs w:val="18"/>
        </w:rPr>
        <w:t>Touch ‘n Seal spray foam can be applied to and will adhere to almost any traditional building material surfaces including; wood</w:t>
      </w:r>
      <w:r w:rsidR="005F03E4" w:rsidRPr="00BD0CDF">
        <w:rPr>
          <w:rFonts w:ascii="Arial" w:hAnsi="Arial" w:cs="Arial"/>
          <w:color w:val="auto"/>
          <w:sz w:val="18"/>
          <w:szCs w:val="18"/>
        </w:rPr>
        <w:t>,</w:t>
      </w:r>
      <w:r w:rsidR="00957260" w:rsidRPr="00BD0CDF">
        <w:rPr>
          <w:rFonts w:ascii="Arial" w:hAnsi="Arial" w:cs="Arial"/>
          <w:color w:val="auto"/>
          <w:sz w:val="18"/>
          <w:szCs w:val="18"/>
        </w:rPr>
        <w:t xml:space="preserve"> </w:t>
      </w:r>
      <w:r w:rsidR="005F03E4" w:rsidRPr="00BD0CDF">
        <w:rPr>
          <w:rFonts w:ascii="Arial" w:hAnsi="Arial" w:cs="Arial"/>
          <w:color w:val="auto"/>
          <w:sz w:val="18"/>
          <w:szCs w:val="18"/>
        </w:rPr>
        <w:t>concrete, polystyrene, gypsum board,</w:t>
      </w:r>
      <w:r w:rsidR="00C13FDA">
        <w:rPr>
          <w:rFonts w:ascii="Arial" w:hAnsi="Arial" w:cs="Arial"/>
          <w:color w:val="auto"/>
          <w:sz w:val="18"/>
          <w:szCs w:val="18"/>
        </w:rPr>
        <w:t xml:space="preserve"> fiberboard, masonry and metal.</w:t>
      </w:r>
    </w:p>
    <w:p w:rsidR="0020473B" w:rsidRPr="00EF3C1C" w:rsidRDefault="0020473B" w:rsidP="00D73EC0">
      <w:pPr>
        <w:ind w:left="90" w:right="72"/>
        <w:rPr>
          <w:rFonts w:ascii="Arial" w:hAnsi="Arial" w:cs="Arial"/>
          <w:sz w:val="18"/>
          <w:szCs w:val="18"/>
        </w:rPr>
      </w:pPr>
    </w:p>
    <w:p w:rsidR="005F03E4" w:rsidRPr="00EF3C1C" w:rsidRDefault="005F03E4" w:rsidP="00D73EC0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Surfaces to be sprayed must be dry, clean and free of dust, dirt, grease and other substances that may inhibit proper adhesion. For best results apply Touch ‘n Seal </w:t>
      </w:r>
      <w:bookmarkStart w:id="0" w:name="_GoBack"/>
      <w:bookmarkEnd w:id="0"/>
      <w:r w:rsidRPr="00EF3C1C">
        <w:rPr>
          <w:rFonts w:ascii="Arial" w:hAnsi="Arial" w:cs="Arial"/>
          <w:sz w:val="18"/>
          <w:szCs w:val="18"/>
        </w:rPr>
        <w:t xml:space="preserve">foam when surface and ambient temperatures are between </w:t>
      </w:r>
      <w:r w:rsidR="00957260" w:rsidRPr="00EF3C1C">
        <w:rPr>
          <w:rFonts w:ascii="Arial" w:hAnsi="Arial" w:cs="Arial"/>
          <w:sz w:val="18"/>
          <w:szCs w:val="18"/>
        </w:rPr>
        <w:t>6</w:t>
      </w:r>
      <w:r w:rsidRPr="00EF3C1C">
        <w:rPr>
          <w:rFonts w:ascii="Arial" w:hAnsi="Arial" w:cs="Arial"/>
          <w:sz w:val="18"/>
          <w:szCs w:val="18"/>
        </w:rPr>
        <w:t xml:space="preserve">0° </w:t>
      </w:r>
      <w:r w:rsidR="005626B1">
        <w:rPr>
          <w:rFonts w:ascii="Arial" w:hAnsi="Arial" w:cs="Arial"/>
          <w:sz w:val="18"/>
          <w:szCs w:val="18"/>
        </w:rPr>
        <w:t>–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957260" w:rsidRPr="00EF3C1C">
        <w:rPr>
          <w:rFonts w:ascii="Arial" w:hAnsi="Arial" w:cs="Arial"/>
          <w:sz w:val="18"/>
          <w:szCs w:val="18"/>
        </w:rPr>
        <w:t>9</w:t>
      </w:r>
      <w:r w:rsidRPr="00EF3C1C">
        <w:rPr>
          <w:rFonts w:ascii="Arial" w:hAnsi="Arial" w:cs="Arial"/>
          <w:sz w:val="18"/>
          <w:szCs w:val="18"/>
        </w:rPr>
        <w:t>0°F (</w:t>
      </w:r>
      <w:r w:rsidR="00957260" w:rsidRPr="00EF3C1C">
        <w:rPr>
          <w:rFonts w:ascii="Arial" w:hAnsi="Arial" w:cs="Arial"/>
          <w:sz w:val="18"/>
          <w:szCs w:val="18"/>
        </w:rPr>
        <w:t>16</w:t>
      </w:r>
      <w:r w:rsidRPr="00EF3C1C">
        <w:rPr>
          <w:rFonts w:ascii="Arial" w:hAnsi="Arial" w:cs="Arial"/>
          <w:sz w:val="18"/>
          <w:szCs w:val="18"/>
        </w:rPr>
        <w:t>° – 3</w:t>
      </w:r>
      <w:r w:rsidR="00957260" w:rsidRPr="00EF3C1C">
        <w:rPr>
          <w:rFonts w:ascii="Arial" w:hAnsi="Arial" w:cs="Arial"/>
          <w:sz w:val="18"/>
          <w:szCs w:val="18"/>
        </w:rPr>
        <w:t>2</w:t>
      </w:r>
      <w:r w:rsidRPr="00EF3C1C">
        <w:rPr>
          <w:rFonts w:ascii="Arial" w:hAnsi="Arial" w:cs="Arial"/>
          <w:sz w:val="18"/>
          <w:szCs w:val="18"/>
        </w:rPr>
        <w:t>°C). Chemical contents must be between 7</w:t>
      </w:r>
      <w:r w:rsidR="00957260" w:rsidRPr="00EF3C1C">
        <w:rPr>
          <w:rFonts w:ascii="Arial" w:hAnsi="Arial" w:cs="Arial"/>
          <w:sz w:val="18"/>
          <w:szCs w:val="18"/>
        </w:rPr>
        <w:t>0</w:t>
      </w:r>
      <w:r w:rsidRPr="00EF3C1C">
        <w:rPr>
          <w:rFonts w:ascii="Arial" w:hAnsi="Arial" w:cs="Arial"/>
          <w:sz w:val="18"/>
          <w:szCs w:val="18"/>
        </w:rPr>
        <w:t xml:space="preserve">° </w:t>
      </w:r>
      <w:r w:rsidR="005626B1">
        <w:rPr>
          <w:rFonts w:ascii="Arial" w:hAnsi="Arial" w:cs="Arial"/>
          <w:sz w:val="18"/>
          <w:szCs w:val="18"/>
        </w:rPr>
        <w:t>–</w:t>
      </w:r>
      <w:r w:rsidRPr="00EF3C1C">
        <w:rPr>
          <w:rFonts w:ascii="Arial" w:hAnsi="Arial" w:cs="Arial"/>
          <w:sz w:val="18"/>
          <w:szCs w:val="18"/>
        </w:rPr>
        <w:t xml:space="preserve"> </w:t>
      </w:r>
      <w:r w:rsidR="00957260" w:rsidRPr="00EF3C1C">
        <w:rPr>
          <w:rFonts w:ascii="Arial" w:hAnsi="Arial" w:cs="Arial"/>
          <w:sz w:val="18"/>
          <w:szCs w:val="18"/>
        </w:rPr>
        <w:t>90</w:t>
      </w:r>
      <w:r w:rsidRPr="00EF3C1C">
        <w:rPr>
          <w:rFonts w:ascii="Arial" w:hAnsi="Arial" w:cs="Arial"/>
          <w:sz w:val="18"/>
          <w:szCs w:val="18"/>
        </w:rPr>
        <w:t>°F (2</w:t>
      </w:r>
      <w:r w:rsidR="00957260" w:rsidRPr="00EF3C1C">
        <w:rPr>
          <w:rFonts w:ascii="Arial" w:hAnsi="Arial" w:cs="Arial"/>
          <w:sz w:val="18"/>
          <w:szCs w:val="18"/>
        </w:rPr>
        <w:t>1</w:t>
      </w:r>
      <w:r w:rsidR="00E20527" w:rsidRPr="00EF3C1C">
        <w:rPr>
          <w:rFonts w:ascii="Arial" w:hAnsi="Arial" w:cs="Arial"/>
          <w:sz w:val="18"/>
          <w:szCs w:val="18"/>
        </w:rPr>
        <w:t xml:space="preserve">° – </w:t>
      </w:r>
      <w:r w:rsidR="00957260" w:rsidRPr="00EF3C1C">
        <w:rPr>
          <w:rFonts w:ascii="Arial" w:hAnsi="Arial" w:cs="Arial"/>
          <w:sz w:val="18"/>
          <w:szCs w:val="18"/>
        </w:rPr>
        <w:t>32</w:t>
      </w:r>
      <w:r w:rsidRPr="00EF3C1C">
        <w:rPr>
          <w:rFonts w:ascii="Arial" w:hAnsi="Arial" w:cs="Arial"/>
          <w:sz w:val="18"/>
          <w:szCs w:val="18"/>
        </w:rPr>
        <w:t xml:space="preserve">°C) before dispensing. </w:t>
      </w:r>
    </w:p>
    <w:p w:rsidR="00BD0CDF" w:rsidRDefault="00BD0CDF" w:rsidP="00D73EC0">
      <w:pPr>
        <w:pStyle w:val="Header"/>
        <w:tabs>
          <w:tab w:val="clear" w:pos="4320"/>
          <w:tab w:val="clear" w:pos="8640"/>
        </w:tabs>
        <w:ind w:left="90" w:right="72"/>
        <w:rPr>
          <w:rFonts w:ascii="Arial" w:hAnsi="Arial" w:cs="Arial"/>
          <w:sz w:val="18"/>
          <w:szCs w:val="18"/>
        </w:rPr>
      </w:pPr>
    </w:p>
    <w:p w:rsidR="00E425FB" w:rsidRPr="00EF3C1C" w:rsidRDefault="005F03E4" w:rsidP="00D73EC0">
      <w:pPr>
        <w:pStyle w:val="Header"/>
        <w:tabs>
          <w:tab w:val="clear" w:pos="4320"/>
          <w:tab w:val="clear" w:pos="8640"/>
        </w:tabs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Use all chemical contents within 30 days of initial dispensing. </w:t>
      </w:r>
    </w:p>
    <w:p w:rsidR="00C66F49" w:rsidRPr="00EF3C1C" w:rsidRDefault="00C66F49" w:rsidP="00D73EC0">
      <w:pPr>
        <w:pStyle w:val="Header"/>
        <w:tabs>
          <w:tab w:val="clear" w:pos="4320"/>
          <w:tab w:val="clear" w:pos="8640"/>
        </w:tabs>
        <w:ind w:left="90" w:right="72"/>
        <w:rPr>
          <w:rFonts w:ascii="Arial" w:hAnsi="Arial" w:cs="Arial"/>
          <w:sz w:val="18"/>
          <w:szCs w:val="18"/>
        </w:rPr>
      </w:pPr>
    </w:p>
    <w:p w:rsidR="005F03E4" w:rsidRPr="00EF3C1C" w:rsidRDefault="00E60153" w:rsidP="00D73EC0">
      <w:pPr>
        <w:pStyle w:val="BodyText"/>
        <w:ind w:right="72"/>
        <w:rPr>
          <w:rFonts w:ascii="Arial" w:hAnsi="Arial" w:cs="Arial"/>
          <w:b/>
          <w:bCs/>
          <w:color w:val="auto"/>
          <w:sz w:val="18"/>
          <w:szCs w:val="18"/>
        </w:rPr>
      </w:pPr>
      <w:r w:rsidRPr="00EF3C1C">
        <w:rPr>
          <w:rFonts w:ascii="Arial" w:hAnsi="Arial" w:cs="Arial"/>
          <w:b/>
          <w:bCs/>
          <w:color w:val="auto"/>
          <w:sz w:val="18"/>
          <w:szCs w:val="18"/>
        </w:rPr>
        <w:t>7</w:t>
      </w:r>
      <w:r w:rsidR="00E8137A" w:rsidRPr="00EF3C1C">
        <w:rPr>
          <w:rFonts w:ascii="Arial" w:hAnsi="Arial" w:cs="Arial"/>
          <w:b/>
          <w:bCs/>
          <w:color w:val="auto"/>
          <w:sz w:val="18"/>
          <w:szCs w:val="18"/>
        </w:rPr>
        <w:t>. AVAILABILITY</w:t>
      </w:r>
    </w:p>
    <w:p w:rsidR="00C45E39" w:rsidRPr="00EF3C1C" w:rsidRDefault="005F03E4" w:rsidP="00D73EC0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Touch ‘n Seal Two Component Spray Foam Kits are available throughout the U.S., Canada, Mexico and the world. Contact </w:t>
      </w:r>
    </w:p>
    <w:p w:rsidR="005F03E4" w:rsidRPr="00EF3C1C" w:rsidRDefault="005F03E4" w:rsidP="005626B1">
      <w:pPr>
        <w:ind w:left="90" w:right="72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 xml:space="preserve">Convenience Products Customer Service at 800-325-6180 </w:t>
      </w:r>
      <w:r w:rsidR="005626B1">
        <w:rPr>
          <w:rFonts w:ascii="Arial" w:hAnsi="Arial" w:cs="Arial"/>
          <w:sz w:val="18"/>
          <w:szCs w:val="18"/>
        </w:rPr>
        <w:br/>
      </w:r>
      <w:r w:rsidRPr="00EF3C1C">
        <w:rPr>
          <w:rFonts w:ascii="Arial" w:hAnsi="Arial" w:cs="Arial"/>
          <w:sz w:val="18"/>
          <w:szCs w:val="18"/>
        </w:rPr>
        <w:t xml:space="preserve">or FAX 636-349-1708 for </w:t>
      </w:r>
      <w:r w:rsidR="006B22BA">
        <w:rPr>
          <w:rFonts w:ascii="Arial" w:hAnsi="Arial" w:cs="Arial"/>
          <w:sz w:val="18"/>
          <w:szCs w:val="18"/>
        </w:rPr>
        <w:t>distributor information</w:t>
      </w:r>
      <w:r w:rsidR="005626B1">
        <w:rPr>
          <w:rFonts w:ascii="Arial" w:hAnsi="Arial" w:cs="Arial"/>
          <w:sz w:val="18"/>
          <w:szCs w:val="18"/>
        </w:rPr>
        <w:t>.</w:t>
      </w:r>
    </w:p>
    <w:p w:rsidR="005F03E4" w:rsidRPr="00EF3C1C" w:rsidRDefault="00D73EC0" w:rsidP="00D73EC0">
      <w:pPr>
        <w:ind w:right="7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column"/>
      </w:r>
      <w:r w:rsidR="00E60153" w:rsidRPr="00EF3C1C">
        <w:rPr>
          <w:rFonts w:ascii="Arial" w:hAnsi="Arial" w:cs="Arial"/>
          <w:b/>
          <w:bCs/>
          <w:sz w:val="18"/>
          <w:szCs w:val="18"/>
        </w:rPr>
        <w:lastRenderedPageBreak/>
        <w:t>8</w:t>
      </w:r>
      <w:r w:rsidR="005F03E4" w:rsidRPr="00EF3C1C">
        <w:rPr>
          <w:rFonts w:ascii="Arial" w:hAnsi="Arial" w:cs="Arial"/>
          <w:b/>
          <w:bCs/>
          <w:sz w:val="18"/>
          <w:szCs w:val="18"/>
        </w:rPr>
        <w:t>. WARRANTY</w:t>
      </w:r>
    </w:p>
    <w:p w:rsidR="00C45E39" w:rsidRPr="00EF3C1C" w:rsidRDefault="00341E08" w:rsidP="00F130A1">
      <w:pPr>
        <w:pStyle w:val="FreeForm"/>
        <w:spacing w:after="0"/>
        <w:ind w:left="90"/>
        <w:contextualSpacing/>
        <w:rPr>
          <w:rFonts w:ascii="Arial" w:eastAsia="Times New Roman" w:hAnsi="Arial" w:cs="Arial"/>
          <w:color w:val="auto"/>
          <w:sz w:val="18"/>
          <w:szCs w:val="18"/>
        </w:rPr>
      </w:pPr>
      <w:r w:rsidRPr="00EF3C1C">
        <w:rPr>
          <w:rFonts w:ascii="Arial" w:eastAsia="Times New Roman" w:hAnsi="Arial" w:cs="Arial"/>
          <w:color w:val="auto"/>
          <w:sz w:val="18"/>
          <w:szCs w:val="18"/>
        </w:rPr>
        <w:t>Convenience Products warrants this product to be free from defects. The Company shall not be liable for any consequential or other damage or remedy; its sole obligation and your exclusive remedy are limited to product replacement. Warranty is null and void if unit is operated without attaching a new</w:t>
      </w:r>
      <w:r w:rsidR="0083423A"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EF3C1C">
        <w:rPr>
          <w:rFonts w:ascii="Arial" w:eastAsia="Times New Roman" w:hAnsi="Arial" w:cs="Arial"/>
          <w:color w:val="auto"/>
          <w:sz w:val="18"/>
          <w:szCs w:val="18"/>
        </w:rPr>
        <w:t>spray foam applicator gun/hose set.</w:t>
      </w:r>
      <w:r w:rsidR="00E954BC"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EF3C1C">
        <w:rPr>
          <w:rFonts w:ascii="Arial" w:eastAsia="Times New Roman" w:hAnsi="Arial" w:cs="Arial"/>
          <w:color w:val="auto"/>
          <w:sz w:val="18"/>
          <w:szCs w:val="18"/>
        </w:rPr>
        <w:t>Some states do not allow limitations on the exclusive or limitation of incidental or consequential damages, so the above limitations or exclusions may not apply to</w:t>
      </w:r>
      <w:r w:rsidR="00E954BC"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 you.</w:t>
      </w:r>
      <w:r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E954BC" w:rsidRPr="00EF3C1C">
        <w:rPr>
          <w:rFonts w:ascii="Arial" w:eastAsia="Times New Roman" w:hAnsi="Arial" w:cs="Arial"/>
          <w:color w:val="auto"/>
          <w:sz w:val="18"/>
          <w:szCs w:val="18"/>
        </w:rPr>
        <w:t>This w</w:t>
      </w:r>
      <w:r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arranty gives you specific legal rights, and you may also have other rights </w:t>
      </w:r>
      <w:r w:rsidR="00957260" w:rsidRPr="00EF3C1C">
        <w:rPr>
          <w:rFonts w:ascii="Arial" w:eastAsia="Times New Roman" w:hAnsi="Arial" w:cs="Arial"/>
          <w:color w:val="auto"/>
          <w:sz w:val="18"/>
          <w:szCs w:val="18"/>
        </w:rPr>
        <w:t>which vary</w:t>
      </w:r>
      <w:r w:rsidRPr="00EF3C1C">
        <w:rPr>
          <w:rFonts w:ascii="Arial" w:eastAsia="Times New Roman" w:hAnsi="Arial" w:cs="Arial"/>
          <w:color w:val="auto"/>
          <w:sz w:val="18"/>
          <w:szCs w:val="18"/>
        </w:rPr>
        <w:t xml:space="preserve"> from state to state. There are no </w:t>
      </w:r>
      <w:r w:rsidR="0083423A" w:rsidRPr="00EF3C1C">
        <w:rPr>
          <w:rFonts w:ascii="Arial" w:eastAsia="Times New Roman" w:hAnsi="Arial" w:cs="Arial"/>
          <w:color w:val="auto"/>
          <w:sz w:val="18"/>
          <w:szCs w:val="18"/>
        </w:rPr>
        <w:t>warranties which extend beyond the description on the face hereof.</w:t>
      </w:r>
    </w:p>
    <w:p w:rsidR="00E8137A" w:rsidRPr="00EF3C1C" w:rsidRDefault="00E8137A">
      <w:pPr>
        <w:rPr>
          <w:rFonts w:ascii="Arial" w:hAnsi="Arial" w:cs="Arial"/>
          <w:b/>
          <w:bCs/>
          <w:sz w:val="18"/>
          <w:szCs w:val="18"/>
        </w:rPr>
      </w:pPr>
    </w:p>
    <w:p w:rsidR="005F03E4" w:rsidRPr="00EF3C1C" w:rsidRDefault="00E60153">
      <w:pPr>
        <w:rPr>
          <w:rFonts w:ascii="Arial" w:hAnsi="Arial" w:cs="Arial"/>
          <w:b/>
          <w:bCs/>
          <w:sz w:val="18"/>
          <w:szCs w:val="18"/>
        </w:rPr>
      </w:pPr>
      <w:r w:rsidRPr="00EF3C1C">
        <w:rPr>
          <w:rFonts w:ascii="Arial" w:hAnsi="Arial" w:cs="Arial"/>
          <w:b/>
          <w:bCs/>
          <w:sz w:val="18"/>
          <w:szCs w:val="18"/>
        </w:rPr>
        <w:t>9</w:t>
      </w:r>
      <w:r w:rsidR="005F03E4" w:rsidRPr="00EF3C1C">
        <w:rPr>
          <w:rFonts w:ascii="Arial" w:hAnsi="Arial" w:cs="Arial"/>
          <w:b/>
          <w:bCs/>
          <w:sz w:val="18"/>
          <w:szCs w:val="18"/>
        </w:rPr>
        <w:t>. MAINTENANCE</w:t>
      </w:r>
    </w:p>
    <w:p w:rsidR="00E8137A" w:rsidRPr="00EF3C1C" w:rsidRDefault="005F03E4" w:rsidP="00D66004">
      <w:pPr>
        <w:ind w:left="9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Refer to “Foam Kit Operation Instructions.”</w:t>
      </w:r>
    </w:p>
    <w:p w:rsidR="00E8137A" w:rsidRPr="00EF3C1C" w:rsidRDefault="00E8137A">
      <w:pPr>
        <w:rPr>
          <w:rFonts w:ascii="Arial" w:hAnsi="Arial" w:cs="Arial"/>
          <w:sz w:val="18"/>
          <w:szCs w:val="18"/>
        </w:rPr>
      </w:pPr>
    </w:p>
    <w:p w:rsidR="005F03E4" w:rsidRPr="00EF3C1C" w:rsidRDefault="00E60153">
      <w:pPr>
        <w:rPr>
          <w:rFonts w:ascii="Arial" w:hAnsi="Arial" w:cs="Arial"/>
          <w:b/>
          <w:bCs/>
          <w:sz w:val="18"/>
          <w:szCs w:val="18"/>
        </w:rPr>
      </w:pPr>
      <w:r w:rsidRPr="00EF3C1C">
        <w:rPr>
          <w:rFonts w:ascii="Arial" w:hAnsi="Arial" w:cs="Arial"/>
          <w:b/>
          <w:bCs/>
          <w:sz w:val="18"/>
          <w:szCs w:val="18"/>
        </w:rPr>
        <w:t>10</w:t>
      </w:r>
      <w:r w:rsidR="005F03E4" w:rsidRPr="00EF3C1C">
        <w:rPr>
          <w:rFonts w:ascii="Arial" w:hAnsi="Arial" w:cs="Arial"/>
          <w:b/>
          <w:bCs/>
          <w:sz w:val="18"/>
          <w:szCs w:val="18"/>
        </w:rPr>
        <w:t>. TECHNICAL SERVICE</w:t>
      </w:r>
    </w:p>
    <w:p w:rsidR="005F03E4" w:rsidRPr="00EF3C1C" w:rsidRDefault="005F03E4" w:rsidP="00D66004">
      <w:pPr>
        <w:ind w:left="90"/>
        <w:rPr>
          <w:rFonts w:ascii="Arial" w:hAnsi="Arial" w:cs="Arial"/>
          <w:sz w:val="18"/>
          <w:szCs w:val="18"/>
        </w:rPr>
      </w:pPr>
      <w:r w:rsidRPr="00EF3C1C">
        <w:rPr>
          <w:rFonts w:ascii="Arial" w:hAnsi="Arial" w:cs="Arial"/>
          <w:sz w:val="18"/>
          <w:szCs w:val="18"/>
        </w:rPr>
        <w:t>Technical assistance, including detailed information, product literature, test results, assistance with preparing project specifications and application training is available by contacting Convenience Products.</w:t>
      </w:r>
    </w:p>
    <w:p w:rsidR="00C66F49" w:rsidRPr="00EF3C1C" w:rsidRDefault="00C66F49" w:rsidP="003E715A">
      <w:pPr>
        <w:rPr>
          <w:rFonts w:ascii="Arial" w:hAnsi="Arial" w:cs="Arial"/>
          <w:b/>
          <w:bCs/>
          <w:sz w:val="18"/>
          <w:szCs w:val="18"/>
        </w:rPr>
        <w:sectPr w:rsidR="00C66F49" w:rsidRPr="00EF3C1C" w:rsidSect="00BD0CDF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872" w:right="432" w:bottom="1526" w:left="432" w:header="432" w:footer="706" w:gutter="0"/>
          <w:cols w:num="2" w:space="432"/>
          <w:docGrid w:linePitch="360"/>
        </w:sectPr>
      </w:pPr>
    </w:p>
    <w:tbl>
      <w:tblPr>
        <w:tblpPr w:leftFromText="180" w:rightFromText="180" w:vertAnchor="text" w:horzAnchor="margin" w:tblpXSpec="center" w:tblpY="41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65"/>
        <w:gridCol w:w="1980"/>
        <w:gridCol w:w="2160"/>
        <w:gridCol w:w="1678"/>
      </w:tblGrid>
      <w:tr w:rsidR="00A31C69" w:rsidRPr="00BD0CDF" w:rsidTr="00F40257">
        <w:trPr>
          <w:trHeight w:val="216"/>
          <w:jc w:val="center"/>
        </w:trPr>
        <w:tc>
          <w:tcPr>
            <w:tcW w:w="9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C69" w:rsidRPr="00BD0CDF" w:rsidRDefault="00A31C69" w:rsidP="00F40257">
            <w:pPr>
              <w:pStyle w:val="Header"/>
              <w:ind w:left="90"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CDF">
              <w:rPr>
                <w:rFonts w:ascii="Arial" w:hAnsi="Arial" w:cs="Arial"/>
                <w:b/>
                <w:sz w:val="18"/>
                <w:szCs w:val="18"/>
              </w:rPr>
              <w:t xml:space="preserve">TYPICAL PROPERTIES OF </w:t>
            </w:r>
            <w:r w:rsidRPr="00E076C6">
              <w:rPr>
                <w:rFonts w:ascii="Arial" w:hAnsi="Arial" w:cs="Arial"/>
                <w:b/>
                <w:sz w:val="18"/>
                <w:szCs w:val="18"/>
              </w:rPr>
              <w:t xml:space="preserve"> Touch ‘n Seal</w:t>
            </w:r>
            <w:r w:rsidRPr="008E30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E076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Foam Kit 1.75 pcf FR ICC</w:t>
            </w:r>
          </w:p>
        </w:tc>
      </w:tr>
      <w:tr w:rsidR="00A31C69" w:rsidRPr="00BD0CDF" w:rsidTr="00F40257">
        <w:trPr>
          <w:trHeight w:val="21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CDF"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CDF">
              <w:rPr>
                <w:rFonts w:ascii="Arial" w:hAnsi="Arial" w:cs="Arial"/>
                <w:sz w:val="18"/>
                <w:szCs w:val="18"/>
              </w:rPr>
              <w:t>Test Method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CDF">
              <w:rPr>
                <w:rFonts w:ascii="Arial" w:hAnsi="Arial" w:cs="Arial"/>
                <w:sz w:val="18"/>
                <w:szCs w:val="18"/>
              </w:rPr>
              <w:t>Typical Values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Shelf Life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15 months; unopened container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Dry time / Tack Free Time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</w:tcBorders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3C1C">
              <w:rPr>
                <w:rFonts w:ascii="Arial" w:hAnsi="Arial" w:cs="Arial"/>
                <w:sz w:val="18"/>
                <w:szCs w:val="18"/>
              </w:rPr>
              <w:t>5 seconds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3C1C">
              <w:rPr>
                <w:rFonts w:ascii="Arial" w:hAnsi="Arial" w:cs="Arial"/>
                <w:sz w:val="18"/>
                <w:szCs w:val="18"/>
              </w:rPr>
              <w:t>Cuttable</w:t>
            </w:r>
            <w:proofErr w:type="spellEnd"/>
            <w:r w:rsidRPr="00EF3C1C">
              <w:rPr>
                <w:rFonts w:ascii="Arial" w:hAnsi="Arial" w:cs="Arial"/>
                <w:sz w:val="18"/>
                <w:szCs w:val="18"/>
              </w:rPr>
              <w:t xml:space="preserve"> Time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F3C1C">
              <w:rPr>
                <w:rFonts w:ascii="Arial" w:hAnsi="Arial" w:cs="Arial"/>
                <w:sz w:val="18"/>
                <w:szCs w:val="18"/>
              </w:rPr>
              <w:t xml:space="preserve"> minutes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Fully Cured Time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 xml:space="preserve">1 hour </w:t>
            </w:r>
          </w:p>
        </w:tc>
      </w:tr>
      <w:tr w:rsidR="00A31C69" w:rsidRPr="001E47AD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R-Value</w:t>
            </w:r>
            <w:r>
              <w:rPr>
                <w:rFonts w:ascii="Arial" w:hAnsi="Arial" w:cs="Arial"/>
                <w:sz w:val="18"/>
                <w:szCs w:val="18"/>
              </w:rPr>
              <w:t>, aged</w:t>
            </w:r>
          </w:p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36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in.</w:t>
            </w:r>
          </w:p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36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in.</w:t>
            </w:r>
          </w:p>
        </w:tc>
        <w:tc>
          <w:tcPr>
            <w:tcW w:w="1980" w:type="dxa"/>
            <w:vAlign w:val="center"/>
          </w:tcPr>
          <w:p w:rsidR="00A31C69" w:rsidRPr="00211A58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C518</w:t>
            </w:r>
          </w:p>
        </w:tc>
        <w:tc>
          <w:tcPr>
            <w:tcW w:w="3838" w:type="dxa"/>
            <w:gridSpan w:val="2"/>
            <w:vAlign w:val="center"/>
          </w:tcPr>
          <w:p w:rsidR="00A31C69" w:rsidRDefault="00A31C69" w:rsidP="00F40257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  <w:p w:rsidR="00A31C69" w:rsidRDefault="00A31C69" w:rsidP="00F40257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Pr="001E47AD">
              <w:rPr>
                <w:rFonts w:ascii="Arial" w:hAnsi="Arial" w:cs="Arial"/>
                <w:sz w:val="18"/>
                <w:szCs w:val="18"/>
              </w:rPr>
              <w:t xml:space="preserve"> h·ft</w:t>
            </w:r>
            <w:r w:rsidRPr="001E47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E47AD">
              <w:rPr>
                <w:rFonts w:ascii="Arial" w:hAnsi="Arial" w:cs="Arial"/>
                <w:sz w:val="18"/>
                <w:szCs w:val="18"/>
              </w:rPr>
              <w:t>·°F/Btu (</w:t>
            </w:r>
            <w:r>
              <w:rPr>
                <w:rFonts w:ascii="Arial" w:hAnsi="Arial" w:cs="Arial"/>
                <w:sz w:val="18"/>
                <w:szCs w:val="18"/>
              </w:rPr>
              <w:t xml:space="preserve">0.95 </w:t>
            </w:r>
            <w:r w:rsidRPr="001E47AD">
              <w:rPr>
                <w:rFonts w:ascii="Arial" w:hAnsi="Arial" w:cs="Arial"/>
                <w:sz w:val="18"/>
                <w:szCs w:val="18"/>
              </w:rPr>
              <w:t>K·m</w:t>
            </w:r>
            <w:r w:rsidRPr="001E47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E47AD">
              <w:rPr>
                <w:rFonts w:ascii="Arial" w:hAnsi="Arial" w:cs="Arial"/>
                <w:sz w:val="18"/>
                <w:szCs w:val="18"/>
              </w:rPr>
              <w:t>/W)</w:t>
            </w:r>
          </w:p>
          <w:p w:rsidR="00A31C69" w:rsidRPr="001E47AD" w:rsidRDefault="00A31C69" w:rsidP="00F40257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E47AD">
              <w:rPr>
                <w:rFonts w:ascii="Arial" w:hAnsi="Arial" w:cs="Arial"/>
                <w:sz w:val="18"/>
                <w:szCs w:val="18"/>
              </w:rPr>
              <w:t xml:space="preserve"> h·ft</w:t>
            </w:r>
            <w:r w:rsidRPr="001E47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E47AD">
              <w:rPr>
                <w:rFonts w:ascii="Arial" w:hAnsi="Arial" w:cs="Arial"/>
                <w:sz w:val="18"/>
                <w:szCs w:val="18"/>
              </w:rPr>
              <w:t>·°F/Btu (</w:t>
            </w:r>
            <w:r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1E47AD">
              <w:rPr>
                <w:rFonts w:ascii="Arial" w:hAnsi="Arial" w:cs="Arial"/>
                <w:sz w:val="18"/>
                <w:szCs w:val="18"/>
              </w:rPr>
              <w:t>K·m</w:t>
            </w:r>
            <w:r w:rsidRPr="001E47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E47AD">
              <w:rPr>
                <w:rFonts w:ascii="Arial" w:hAnsi="Arial" w:cs="Arial"/>
                <w:sz w:val="18"/>
                <w:szCs w:val="18"/>
              </w:rPr>
              <w:t>/W)</w:t>
            </w:r>
          </w:p>
        </w:tc>
      </w:tr>
      <w:tr w:rsidR="00A31C69" w:rsidRPr="001E47AD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Compressive Strength</w:t>
            </w:r>
          </w:p>
        </w:tc>
        <w:tc>
          <w:tcPr>
            <w:tcW w:w="1980" w:type="dxa"/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ASTM D1621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1E47AD" w:rsidRDefault="005E18D6" w:rsidP="005E18D6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-BoldMT" w:hAnsi="Arial-BoldMT" w:cs="Arial-BoldMT"/>
                <w:sz w:val="18"/>
                <w:szCs w:val="18"/>
              </w:rPr>
              <w:t>31 psi (21</w:t>
            </w:r>
            <w:r w:rsidR="001E2D4F">
              <w:rPr>
                <w:rFonts w:ascii="Arial-BoldMT" w:hAnsi="Arial-BoldMT" w:cs="Arial-BoldMT"/>
                <w:sz w:val="18"/>
                <w:szCs w:val="18"/>
              </w:rPr>
              <w:t>4</w:t>
            </w:r>
            <w:r w:rsidR="00A31C69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sz w:val="18"/>
                <w:szCs w:val="18"/>
              </w:rPr>
              <w:t>kPa</w:t>
            </w:r>
            <w:proofErr w:type="spellEnd"/>
            <w:r w:rsidR="00A31C69" w:rsidRPr="001E47AD">
              <w:rPr>
                <w:rFonts w:ascii="Arial-BoldMT" w:hAnsi="Arial-BoldMT" w:cs="Arial-BoldMT"/>
                <w:sz w:val="18"/>
                <w:szCs w:val="18"/>
              </w:rPr>
              <w:t>)</w:t>
            </w:r>
          </w:p>
        </w:tc>
      </w:tr>
      <w:tr w:rsidR="00A31C69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Tensile Strength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D1623</w:t>
            </w:r>
          </w:p>
        </w:tc>
        <w:tc>
          <w:tcPr>
            <w:tcW w:w="3838" w:type="dxa"/>
            <w:gridSpan w:val="2"/>
            <w:vAlign w:val="center"/>
          </w:tcPr>
          <w:p w:rsidR="00A31C69" w:rsidRDefault="005E18D6" w:rsidP="005E18D6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psi (21</w:t>
            </w:r>
            <w:r w:rsidR="001E2D4F">
              <w:rPr>
                <w:rFonts w:ascii="Arial" w:hAnsi="Arial" w:cs="Arial"/>
                <w:sz w:val="18"/>
                <w:szCs w:val="18"/>
              </w:rPr>
              <w:t>4</w:t>
            </w:r>
            <w:r w:rsidR="00A31C69" w:rsidRPr="00BC48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="00A31C69" w:rsidRPr="00BC48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Density, Free Rise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ASTM D1622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 pcf  (28</w:t>
            </w:r>
            <w:r w:rsidRPr="00EF3C1C"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BC484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F3C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Surface Burning Characteristics </w:t>
            </w:r>
            <w:r w:rsidRPr="00BD0CDF">
              <w:rPr>
                <w:rFonts w:ascii="Arial" w:hAnsi="Arial" w:cs="Arial"/>
                <w:sz w:val="18"/>
                <w:szCs w:val="18"/>
              </w:rPr>
              <w:t>2” thickness</w:t>
            </w:r>
          </w:p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36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Flame Spread Index</w:t>
            </w:r>
          </w:p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36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 Developed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ASTM E84</w:t>
            </w:r>
          </w:p>
        </w:tc>
        <w:tc>
          <w:tcPr>
            <w:tcW w:w="3838" w:type="dxa"/>
            <w:gridSpan w:val="2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</w:p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A31C69" w:rsidRPr="00EF3C1C" w:rsidRDefault="005E18D6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31C6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31C69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Vapor Permeance</w:t>
            </w:r>
          </w:p>
        </w:tc>
        <w:tc>
          <w:tcPr>
            <w:tcW w:w="1980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E96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E67FDD" w:rsidRDefault="00A31C69" w:rsidP="00F40257">
            <w:pPr>
              <w:pStyle w:val="Header"/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E67FDD">
              <w:rPr>
                <w:rFonts w:ascii="Arial" w:hAnsi="Arial" w:cs="Arial"/>
                <w:sz w:val="18"/>
                <w:szCs w:val="18"/>
              </w:rPr>
              <w:t>1.77 perm @ 1 in. (25 mm)</w:t>
            </w:r>
          </w:p>
          <w:p w:rsidR="00A31C69" w:rsidRPr="00E67FDD" w:rsidRDefault="00A31C69" w:rsidP="00F40257">
            <w:pPr>
              <w:pStyle w:val="Header"/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E67FDD">
              <w:rPr>
                <w:rFonts w:ascii="Arial" w:hAnsi="Arial" w:cs="Arial"/>
                <w:sz w:val="18"/>
                <w:szCs w:val="18"/>
              </w:rPr>
              <w:t>0.98 perm @ 2 in. (50 mm)</w:t>
            </w:r>
          </w:p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E67FDD">
              <w:rPr>
                <w:rFonts w:ascii="Arial" w:hAnsi="Arial" w:cs="Arial"/>
                <w:sz w:val="18"/>
                <w:szCs w:val="18"/>
              </w:rPr>
              <w:t>0.69 perm @ 3 in. (75 mm)</w:t>
            </w:r>
          </w:p>
        </w:tc>
      </w:tr>
      <w:tr w:rsidR="00A31C69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Permeance</w:t>
            </w:r>
          </w:p>
        </w:tc>
        <w:tc>
          <w:tcPr>
            <w:tcW w:w="1980" w:type="dxa"/>
            <w:vAlign w:val="center"/>
          </w:tcPr>
          <w:p w:rsidR="00A31C69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E283</w:t>
            </w:r>
          </w:p>
        </w:tc>
        <w:tc>
          <w:tcPr>
            <w:tcW w:w="3838" w:type="dxa"/>
            <w:gridSpan w:val="2"/>
            <w:vAlign w:val="center"/>
          </w:tcPr>
          <w:p w:rsidR="00A31C69" w:rsidRDefault="005E18D6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 w:rsidRPr="005E18D6">
              <w:rPr>
                <w:rFonts w:ascii="Arial" w:hAnsi="Arial" w:cs="Arial"/>
                <w:sz w:val="18"/>
                <w:szCs w:val="18"/>
              </w:rPr>
              <w:t>&lt; 0.004 CFM / ft</w:t>
            </w:r>
            <w:r w:rsidRPr="005E18D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18D6">
              <w:rPr>
                <w:rFonts w:ascii="Arial" w:hAnsi="Arial" w:cs="Arial"/>
                <w:sz w:val="18"/>
                <w:szCs w:val="18"/>
              </w:rPr>
              <w:t xml:space="preserve"> (&lt; 0.02 L/s/m</w:t>
            </w:r>
            <w:r w:rsidRPr="005E18D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18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518E4" w:rsidTr="00B518E4">
        <w:trPr>
          <w:trHeight w:val="162"/>
          <w:jc w:val="center"/>
        </w:trPr>
        <w:tc>
          <w:tcPr>
            <w:tcW w:w="4165" w:type="dxa"/>
            <w:vMerge w:val="restart"/>
            <w:vAlign w:val="center"/>
          </w:tcPr>
          <w:p w:rsidR="00B518E4" w:rsidRDefault="00B518E4" w:rsidP="005E18D6">
            <w:pPr>
              <w:pStyle w:val="Header"/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BC484F">
              <w:rPr>
                <w:rFonts w:ascii="Arial" w:hAnsi="Arial" w:cs="Arial"/>
                <w:sz w:val="18"/>
                <w:szCs w:val="18"/>
              </w:rPr>
              <w:t>Dimensional Stability</w:t>
            </w:r>
            <w:r>
              <w:rPr>
                <w:rFonts w:ascii="Arial" w:hAnsi="Arial" w:cs="Arial"/>
                <w:sz w:val="18"/>
                <w:szCs w:val="18"/>
              </w:rPr>
              <w:t>, % volume change</w:t>
            </w:r>
          </w:p>
        </w:tc>
        <w:tc>
          <w:tcPr>
            <w:tcW w:w="1980" w:type="dxa"/>
            <w:vMerge w:val="restart"/>
            <w:vAlign w:val="center"/>
          </w:tcPr>
          <w:p w:rsidR="00B518E4" w:rsidRDefault="00B518E4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BC484F">
              <w:rPr>
                <w:rFonts w:ascii="Arial" w:hAnsi="Arial" w:cs="Arial"/>
                <w:sz w:val="18"/>
                <w:szCs w:val="18"/>
              </w:rPr>
              <w:t>ASTM D2126</w:t>
            </w:r>
          </w:p>
        </w:tc>
        <w:tc>
          <w:tcPr>
            <w:tcW w:w="2160" w:type="dxa"/>
            <w:vAlign w:val="center"/>
          </w:tcPr>
          <w:p w:rsidR="00B518E4" w:rsidRPr="00B518E4" w:rsidRDefault="00B518E4" w:rsidP="00B518E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>- 4 °F  (- 20°C)</w:t>
            </w:r>
          </w:p>
        </w:tc>
        <w:tc>
          <w:tcPr>
            <w:tcW w:w="1678" w:type="dxa"/>
            <w:vAlign w:val="center"/>
          </w:tcPr>
          <w:p w:rsidR="00B518E4" w:rsidRPr="00B518E4" w:rsidRDefault="00B518E4">
            <w:pPr>
              <w:ind w:firstLine="180"/>
              <w:rPr>
                <w:rFonts w:ascii="Arial" w:eastAsiaTheme="minorHAnsi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</w:tr>
      <w:tr w:rsidR="00B518E4" w:rsidTr="00B518E4">
        <w:trPr>
          <w:trHeight w:val="162"/>
          <w:jc w:val="center"/>
        </w:trPr>
        <w:tc>
          <w:tcPr>
            <w:tcW w:w="4165" w:type="dxa"/>
            <w:vMerge/>
            <w:vAlign w:val="center"/>
          </w:tcPr>
          <w:p w:rsidR="00B518E4" w:rsidRPr="00BC484F" w:rsidRDefault="00B518E4" w:rsidP="005E18D6">
            <w:pPr>
              <w:pStyle w:val="Header"/>
              <w:ind w:left="180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518E4" w:rsidRPr="00BC484F" w:rsidRDefault="00B518E4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518E4" w:rsidRPr="00B518E4" w:rsidRDefault="00B518E4" w:rsidP="00B518E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 xml:space="preserve">158°F (70°C) / 97% </w:t>
            </w:r>
            <w:proofErr w:type="spellStart"/>
            <w:r w:rsidRPr="00B518E4">
              <w:rPr>
                <w:rFonts w:ascii="Arial" w:hAnsi="Arial" w:cs="Arial"/>
                <w:sz w:val="18"/>
                <w:szCs w:val="18"/>
              </w:rPr>
              <w:t>r.h</w:t>
            </w:r>
            <w:proofErr w:type="spellEnd"/>
            <w:r w:rsidRPr="00B518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78" w:type="dxa"/>
            <w:vAlign w:val="center"/>
          </w:tcPr>
          <w:p w:rsidR="00B518E4" w:rsidRPr="00B518E4" w:rsidRDefault="00B518E4">
            <w:pPr>
              <w:ind w:firstLine="180"/>
              <w:rPr>
                <w:rFonts w:ascii="Arial" w:eastAsiaTheme="minorHAnsi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</w:tr>
      <w:tr w:rsidR="00B518E4" w:rsidTr="00B518E4">
        <w:trPr>
          <w:trHeight w:val="162"/>
          <w:jc w:val="center"/>
        </w:trPr>
        <w:tc>
          <w:tcPr>
            <w:tcW w:w="4165" w:type="dxa"/>
            <w:vMerge/>
            <w:vAlign w:val="center"/>
          </w:tcPr>
          <w:p w:rsidR="00B518E4" w:rsidRPr="00BC484F" w:rsidRDefault="00B518E4" w:rsidP="005E18D6">
            <w:pPr>
              <w:pStyle w:val="Header"/>
              <w:ind w:left="180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B518E4" w:rsidRPr="00BC484F" w:rsidRDefault="00B518E4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518E4" w:rsidRPr="00B518E4" w:rsidRDefault="00B518E4" w:rsidP="00B518E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>176 °F (80°C)</w:t>
            </w:r>
          </w:p>
        </w:tc>
        <w:tc>
          <w:tcPr>
            <w:tcW w:w="1678" w:type="dxa"/>
            <w:vAlign w:val="center"/>
          </w:tcPr>
          <w:p w:rsidR="00B518E4" w:rsidRPr="00B518E4" w:rsidRDefault="00B518E4">
            <w:pPr>
              <w:ind w:firstLine="180"/>
              <w:rPr>
                <w:rFonts w:ascii="Arial" w:eastAsiaTheme="minorHAnsi" w:hAnsi="Arial" w:cs="Arial"/>
                <w:sz w:val="18"/>
                <w:szCs w:val="18"/>
              </w:rPr>
            </w:pPr>
            <w:r w:rsidRPr="00B518E4"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 Transmission Class (STC Rating)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617166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ASTM </w:t>
            </w:r>
            <w:r w:rsidR="0061716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@ 1 ½ in. (38 mm)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BD0CDF">
              <w:rPr>
                <w:rFonts w:ascii="Arial" w:hAnsi="Arial" w:cs="Arial"/>
                <w:sz w:val="18"/>
                <w:szCs w:val="18"/>
              </w:rPr>
              <w:t>Closed Cell Content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>ASTM D6226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&gt;90</w:t>
            </w:r>
            <w:r w:rsidRPr="00EF3C1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31C69" w:rsidRPr="00EF3C1C" w:rsidTr="00F40257">
        <w:trPr>
          <w:trHeight w:val="216"/>
          <w:jc w:val="center"/>
        </w:trPr>
        <w:tc>
          <w:tcPr>
            <w:tcW w:w="4165" w:type="dxa"/>
            <w:vAlign w:val="center"/>
          </w:tcPr>
          <w:p w:rsidR="00A31C69" w:rsidRPr="00BD0CDF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80" w:right="72"/>
              <w:rPr>
                <w:rFonts w:ascii="Arial" w:hAnsi="Arial" w:cs="Arial"/>
                <w:sz w:val="18"/>
                <w:szCs w:val="18"/>
              </w:rPr>
            </w:pPr>
            <w:r w:rsidRPr="00BD0CDF">
              <w:rPr>
                <w:rFonts w:ascii="Arial" w:hAnsi="Arial" w:cs="Arial"/>
                <w:sz w:val="18"/>
                <w:szCs w:val="18"/>
              </w:rPr>
              <w:t>Fungi Resistance</w:t>
            </w:r>
          </w:p>
        </w:tc>
        <w:tc>
          <w:tcPr>
            <w:tcW w:w="1980" w:type="dxa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44" w:right="72"/>
              <w:rPr>
                <w:rFonts w:ascii="Arial" w:hAnsi="Arial" w:cs="Arial"/>
                <w:sz w:val="18"/>
                <w:szCs w:val="18"/>
              </w:rPr>
            </w:pPr>
            <w:r w:rsidRPr="00EF3C1C">
              <w:rPr>
                <w:rFonts w:ascii="Arial" w:hAnsi="Arial" w:cs="Arial"/>
                <w:sz w:val="18"/>
                <w:szCs w:val="18"/>
              </w:rPr>
              <w:t xml:space="preserve">ASTM </w:t>
            </w:r>
            <w:r w:rsidR="00384200">
              <w:rPr>
                <w:rFonts w:ascii="Arial" w:hAnsi="Arial" w:cs="Arial"/>
                <w:sz w:val="18"/>
                <w:szCs w:val="18"/>
              </w:rPr>
              <w:t>C1338</w:t>
            </w:r>
          </w:p>
        </w:tc>
        <w:tc>
          <w:tcPr>
            <w:tcW w:w="3838" w:type="dxa"/>
            <w:gridSpan w:val="2"/>
            <w:vAlign w:val="center"/>
          </w:tcPr>
          <w:p w:rsidR="00A31C69" w:rsidRPr="00EF3C1C" w:rsidRDefault="00A31C69" w:rsidP="00F40257">
            <w:pPr>
              <w:pStyle w:val="Header"/>
              <w:tabs>
                <w:tab w:val="clear" w:pos="4320"/>
                <w:tab w:val="clear" w:pos="8640"/>
              </w:tabs>
              <w:ind w:left="15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Pr="00EF3C1C">
              <w:rPr>
                <w:rFonts w:ascii="Arial" w:hAnsi="Arial" w:cs="Arial"/>
                <w:sz w:val="18"/>
                <w:szCs w:val="18"/>
              </w:rPr>
              <w:t>not support growth</w:t>
            </w:r>
          </w:p>
        </w:tc>
      </w:tr>
    </w:tbl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Default="00852B95" w:rsidP="00670D90">
      <w:pPr>
        <w:rPr>
          <w:rFonts w:ascii="Arial" w:hAnsi="Arial" w:cs="Arial"/>
          <w:sz w:val="18"/>
          <w:szCs w:val="18"/>
        </w:rPr>
      </w:pPr>
    </w:p>
    <w:p w:rsidR="00852B95" w:rsidRPr="00EF3C1C" w:rsidRDefault="00852B95" w:rsidP="00670D90">
      <w:pPr>
        <w:rPr>
          <w:rFonts w:ascii="Arial" w:hAnsi="Arial" w:cs="Arial"/>
          <w:sz w:val="18"/>
          <w:szCs w:val="18"/>
        </w:rPr>
      </w:pPr>
    </w:p>
    <w:p w:rsidR="00670D90" w:rsidRPr="00EF3C1C" w:rsidRDefault="00670D90" w:rsidP="00B511FF">
      <w:pPr>
        <w:ind w:left="720"/>
        <w:rPr>
          <w:rFonts w:ascii="Arial" w:hAnsi="Arial" w:cs="Arial"/>
          <w:sz w:val="18"/>
          <w:szCs w:val="18"/>
        </w:rPr>
      </w:pPr>
    </w:p>
    <w:p w:rsidR="00205A26" w:rsidRDefault="00205A26" w:rsidP="00B511FF">
      <w:pPr>
        <w:ind w:left="720"/>
        <w:rPr>
          <w:rFonts w:ascii="Arial" w:hAnsi="Arial" w:cs="Arial"/>
          <w:sz w:val="18"/>
          <w:szCs w:val="18"/>
        </w:rPr>
      </w:pPr>
    </w:p>
    <w:p w:rsidR="00D73EC0" w:rsidRPr="00EF3C1C" w:rsidRDefault="00D73EC0" w:rsidP="00B511FF">
      <w:pPr>
        <w:ind w:left="720"/>
        <w:rPr>
          <w:rFonts w:ascii="Arial" w:hAnsi="Arial" w:cs="Arial"/>
          <w:sz w:val="18"/>
          <w:szCs w:val="18"/>
        </w:rPr>
      </w:pPr>
    </w:p>
    <w:p w:rsidR="00FB3116" w:rsidRDefault="00FB3116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852B95" w:rsidRDefault="00852B95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852B95" w:rsidRDefault="00852B95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852B95" w:rsidRDefault="00852B95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852B95" w:rsidRDefault="00852B95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852B95" w:rsidRDefault="00852B95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211A58" w:rsidRDefault="00211A58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3E715A" w:rsidRDefault="003E715A" w:rsidP="00D73EC0">
      <w:pPr>
        <w:ind w:left="720" w:right="756"/>
        <w:rPr>
          <w:rFonts w:ascii="Arial" w:hAnsi="Arial" w:cs="Arial"/>
          <w:sz w:val="18"/>
          <w:szCs w:val="18"/>
        </w:rPr>
      </w:pPr>
    </w:p>
    <w:p w:rsidR="00B518E4" w:rsidRDefault="00B518E4" w:rsidP="00A31C69">
      <w:pPr>
        <w:spacing w:before="60" w:after="60"/>
        <w:ind w:left="720" w:right="763"/>
        <w:rPr>
          <w:rFonts w:ascii="Arial" w:hAnsi="Arial" w:cs="Arial"/>
          <w:i/>
          <w:sz w:val="16"/>
          <w:szCs w:val="18"/>
        </w:rPr>
      </w:pPr>
    </w:p>
    <w:p w:rsidR="003E715A" w:rsidRPr="008E0E07" w:rsidRDefault="00B511FF" w:rsidP="00A31C69">
      <w:pPr>
        <w:spacing w:before="60" w:after="60"/>
        <w:ind w:left="720" w:right="763"/>
        <w:rPr>
          <w:rFonts w:ascii="Arial" w:hAnsi="Arial" w:cs="Arial"/>
          <w:i/>
          <w:sz w:val="16"/>
          <w:szCs w:val="18"/>
        </w:rPr>
      </w:pPr>
      <w:r w:rsidRPr="008E0E07">
        <w:rPr>
          <w:rFonts w:ascii="Arial" w:hAnsi="Arial" w:cs="Arial"/>
          <w:i/>
          <w:sz w:val="16"/>
          <w:szCs w:val="18"/>
        </w:rPr>
        <w:t>*Theoretical yield is used as an industry standard to represent the size of two-component foam kits. The calculation is based upon ideal conditions,</w:t>
      </w:r>
      <w:r w:rsidR="0083423A" w:rsidRPr="008E0E07">
        <w:rPr>
          <w:rFonts w:ascii="Arial" w:hAnsi="Arial" w:cs="Arial"/>
          <w:i/>
          <w:sz w:val="16"/>
          <w:szCs w:val="18"/>
        </w:rPr>
        <w:t xml:space="preserve"> </w:t>
      </w:r>
      <w:r w:rsidRPr="008E0E07">
        <w:rPr>
          <w:rFonts w:ascii="Arial" w:hAnsi="Arial" w:cs="Arial"/>
          <w:i/>
          <w:sz w:val="16"/>
          <w:szCs w:val="18"/>
        </w:rPr>
        <w:t>does not include blowing agent loss, and may vary according to application method or environmental factors.</w:t>
      </w:r>
    </w:p>
    <w:p w:rsidR="00A31C69" w:rsidRDefault="00A31C69" w:rsidP="00A31C69">
      <w:pPr>
        <w:spacing w:before="60" w:after="60"/>
        <w:ind w:left="720" w:right="763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The higher the R-value the greater the insulating power. Ask your seller for the fact sheet on R-values.</w:t>
      </w:r>
    </w:p>
    <w:p w:rsidR="00A31C69" w:rsidRPr="008E0E07" w:rsidRDefault="003E715A" w:rsidP="00A31C69">
      <w:pPr>
        <w:spacing w:before="60" w:after="60"/>
        <w:ind w:left="720" w:right="763"/>
        <w:rPr>
          <w:rFonts w:ascii="Arial" w:hAnsi="Arial" w:cs="Arial"/>
          <w:i/>
          <w:sz w:val="16"/>
          <w:szCs w:val="18"/>
        </w:rPr>
      </w:pPr>
      <w:r w:rsidRPr="008E0E07">
        <w:rPr>
          <w:rFonts w:ascii="Arial" w:hAnsi="Arial" w:cs="Arial"/>
          <w:i/>
          <w:sz w:val="16"/>
          <w:szCs w:val="18"/>
        </w:rPr>
        <w:t>The information contained herein was accurate at the time of publishing. Please refer to the Touch ‘N Seal website for the latest information.</w:t>
      </w:r>
    </w:p>
    <w:sectPr w:rsidR="00A31C69" w:rsidRPr="008E0E07" w:rsidSect="00670D90">
      <w:type w:val="continuous"/>
      <w:pgSz w:w="12240" w:h="15840" w:code="1"/>
      <w:pgMar w:top="2160" w:right="432" w:bottom="720" w:left="432" w:header="43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F" w:rsidRDefault="00827D4F">
      <w:r>
        <w:separator/>
      </w:r>
    </w:p>
  </w:endnote>
  <w:endnote w:type="continuationSeparator" w:id="0">
    <w:p w:rsidR="00827D4F" w:rsidRDefault="0082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4" w:rsidRDefault="005F0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3E4" w:rsidRDefault="005F0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4" w:rsidRDefault="00C72699">
    <w:pPr>
      <w:pStyle w:val="Footer"/>
      <w:jc w:val="right"/>
      <w:rPr>
        <w:rFonts w:ascii="Arial" w:hAnsi="Arial" w:cs="Arial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59296" wp14:editId="58554E85">
              <wp:simplePos x="0" y="0"/>
              <wp:positionH relativeFrom="column">
                <wp:posOffset>457200</wp:posOffset>
              </wp:positionH>
              <wp:positionV relativeFrom="paragraph">
                <wp:posOffset>66040</wp:posOffset>
              </wp:positionV>
              <wp:extent cx="1828800" cy="4572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3E4" w:rsidRDefault="005F03E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Convenience Products</w:t>
                          </w:r>
                        </w:p>
                        <w:p w:rsidR="005F03E4" w:rsidRDefault="005F03E4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866 Horan Dr., Fenton, MO 63026 USA</w:t>
                          </w:r>
                        </w:p>
                        <w:p w:rsidR="005F03E4" w:rsidRDefault="005F03E4">
                          <w:pPr>
                            <w:pStyle w:val="BodyText2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(800) 325-6180, (636) 349-5855 tel.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6pt;margin-top:5.2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7N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" filled="f" stroked="f">
              <v:textbox>
                <w:txbxContent>
                  <w:p w:rsidR="005F03E4" w:rsidRDefault="005F03E4">
                    <w:pPr>
                      <w:pStyle w:val="Foo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Convenience Products</w:t>
                    </w:r>
                  </w:p>
                  <w:p w:rsidR="005F03E4" w:rsidRDefault="005F03E4">
                    <w:pPr>
                      <w:pStyle w:val="Foo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866 Horan Dr., Fenton, MO 63026 USA</w:t>
                    </w:r>
                  </w:p>
                  <w:p w:rsidR="005F03E4" w:rsidRDefault="005F03E4">
                    <w:pPr>
                      <w:pStyle w:val="BodyText2"/>
                    </w:pPr>
                    <w:r>
                      <w:rPr>
                        <w:rFonts w:ascii="Arial" w:hAnsi="Arial" w:cs="Arial"/>
                        <w:sz w:val="14"/>
                      </w:rPr>
                      <w:t>(800) 325-6180, (636) 349-5855 tel.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22FD6" wp14:editId="5DE217AE">
              <wp:simplePos x="0" y="0"/>
              <wp:positionH relativeFrom="column">
                <wp:posOffset>6035040</wp:posOffset>
              </wp:positionH>
              <wp:positionV relativeFrom="paragraph">
                <wp:posOffset>213360</wp:posOffset>
              </wp:positionV>
              <wp:extent cx="1057910" cy="195580"/>
              <wp:effectExtent l="0" t="0" r="27940" b="146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DC9" w:rsidRPr="003B3DC9" w:rsidRDefault="005626B1" w:rsidP="00E8137A">
                          <w:pPr>
                            <w:ind w:left="1440" w:hanging="1440"/>
                            <w:rPr>
                              <w:rFonts w:ascii="Arial" w:hAnsi="Arial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54036</w:t>
                          </w:r>
                          <w:r w:rsidR="00BC1A85"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-</w:t>
                          </w:r>
                          <w:r w:rsidR="004B52A5"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915</w:t>
                          </w:r>
                          <w:r w:rsidR="004B52A5"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14</w:t>
                          </w:r>
                          <w:r w:rsidR="003B3DC9" w:rsidRPr="003B3DC9">
                            <w:rPr>
                              <w:rFonts w:ascii="Arial" w:hAnsi="Arial"/>
                              <w:sz w:val="13"/>
                              <w:szCs w:val="16"/>
                            </w:rPr>
                            <w:t>-TNS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75.2pt;margin-top:16.8pt;width:83.3pt;height:1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" strokecolor="white">
              <v:textbox style="mso-fit-shape-to-text:t">
                <w:txbxContent>
                  <w:p w:rsidR="003B3DC9" w:rsidRPr="003B3DC9" w:rsidRDefault="005626B1" w:rsidP="00E8137A">
                    <w:pPr>
                      <w:ind w:left="1440" w:hanging="1440"/>
                      <w:rPr>
                        <w:rFonts w:ascii="Arial" w:hAnsi="Arial"/>
                        <w:sz w:val="13"/>
                        <w:szCs w:val="16"/>
                      </w:rPr>
                    </w:pPr>
                    <w:r>
                      <w:rPr>
                        <w:rFonts w:ascii="Arial" w:hAnsi="Arial"/>
                        <w:sz w:val="13"/>
                        <w:szCs w:val="16"/>
                      </w:rPr>
                      <w:t>54036</w:t>
                    </w:r>
                    <w:r w:rsidR="00BC1A85">
                      <w:rPr>
                        <w:rFonts w:ascii="Arial" w:hAnsi="Arial"/>
                        <w:sz w:val="13"/>
                        <w:szCs w:val="16"/>
                      </w:rPr>
                      <w:t>-</w:t>
                    </w:r>
                    <w:r w:rsidR="004B52A5">
                      <w:rPr>
                        <w:rFonts w:ascii="Arial" w:hAnsi="Arial"/>
                        <w:sz w:val="13"/>
                        <w:szCs w:val="16"/>
                      </w:rPr>
                      <w:t>0</w:t>
                    </w:r>
                    <w:r>
                      <w:rPr>
                        <w:rFonts w:ascii="Arial" w:hAnsi="Arial"/>
                        <w:sz w:val="13"/>
                        <w:szCs w:val="16"/>
                      </w:rPr>
                      <w:t>915</w:t>
                    </w:r>
                    <w:r w:rsidR="004B52A5">
                      <w:rPr>
                        <w:rFonts w:ascii="Arial" w:hAnsi="Arial"/>
                        <w:sz w:val="13"/>
                        <w:szCs w:val="16"/>
                      </w:rPr>
                      <w:t>14</w:t>
                    </w:r>
                    <w:r w:rsidR="003B3DC9" w:rsidRPr="003B3DC9">
                      <w:rPr>
                        <w:rFonts w:ascii="Arial" w:hAnsi="Arial"/>
                        <w:sz w:val="13"/>
                        <w:szCs w:val="16"/>
                      </w:rPr>
                      <w:t>-TNS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5B3607A" wp14:editId="0D89023D">
          <wp:simplePos x="0" y="0"/>
          <wp:positionH relativeFrom="column">
            <wp:posOffset>0</wp:posOffset>
          </wp:positionH>
          <wp:positionV relativeFrom="paragraph">
            <wp:posOffset>40640</wp:posOffset>
          </wp:positionV>
          <wp:extent cx="444500" cy="457200"/>
          <wp:effectExtent l="0" t="0" r="0" b="0"/>
          <wp:wrapSquare wrapText="bothSides"/>
          <wp:docPr id="6" name="Picture 6" descr="CP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P 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3E4">
      <w:rPr>
        <w:rFonts w:ascii="Arial" w:hAnsi="Arial" w:cs="Arial"/>
        <w:sz w:val="12"/>
      </w:rPr>
      <w:t xml:space="preserve"> </w:t>
    </w:r>
    <w:r w:rsidR="003B3DC9">
      <w:rPr>
        <w:rFonts w:ascii="Arial" w:hAnsi="Arial" w:cs="Arial"/>
        <w:sz w:val="12"/>
      </w:rPr>
      <w:t xml:space="preserve">     </w:t>
    </w:r>
  </w:p>
  <w:p w:rsidR="005F03E4" w:rsidRDefault="00A31C69">
    <w:pPr>
      <w:pStyle w:val="Footer"/>
      <w:jc w:val="right"/>
      <w:rPr>
        <w:sz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279070" wp14:editId="74DCEDF4">
          <wp:simplePos x="0" y="0"/>
          <wp:positionH relativeFrom="column">
            <wp:posOffset>5330825</wp:posOffset>
          </wp:positionH>
          <wp:positionV relativeFrom="paragraph">
            <wp:posOffset>63500</wp:posOffset>
          </wp:positionV>
          <wp:extent cx="665480" cy="335915"/>
          <wp:effectExtent l="0" t="0" r="1270" b="6985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3E4" w:rsidRDefault="009C5611" w:rsidP="009C5611">
    <w:pPr>
      <w:pStyle w:val="Footer"/>
      <w:tabs>
        <w:tab w:val="clear" w:pos="4320"/>
        <w:tab w:val="clear" w:pos="8640"/>
        <w:tab w:val="left" w:pos="7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F" w:rsidRDefault="00827D4F">
      <w:r>
        <w:separator/>
      </w:r>
    </w:p>
  </w:footnote>
  <w:footnote w:type="continuationSeparator" w:id="0">
    <w:p w:rsidR="00827D4F" w:rsidRDefault="0082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4" w:rsidRPr="00EC6A89" w:rsidRDefault="00D5517F">
    <w:pPr>
      <w:pStyle w:val="Header"/>
      <w:tabs>
        <w:tab w:val="clear" w:pos="4320"/>
        <w:tab w:val="clear" w:pos="8640"/>
        <w:tab w:val="left" w:pos="2955"/>
      </w:tabs>
      <w:spacing w:before="120"/>
      <w:ind w:left="1440"/>
      <w:rPr>
        <w:b/>
        <w:bCs/>
        <w:sz w:val="64"/>
        <w:szCs w:val="64"/>
      </w:rPr>
    </w:pPr>
    <w:r>
      <w:rPr>
        <w:noProof/>
        <w:sz w:val="64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3D9B" wp14:editId="4F165340">
              <wp:simplePos x="0" y="0"/>
              <wp:positionH relativeFrom="column">
                <wp:posOffset>985520</wp:posOffset>
              </wp:positionH>
              <wp:positionV relativeFrom="paragraph">
                <wp:posOffset>604520</wp:posOffset>
              </wp:positionV>
              <wp:extent cx="2825750" cy="0"/>
              <wp:effectExtent l="21590" t="21590" r="19685" b="2603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5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47.6pt" to="300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" strokeweight="3pt">
              <v:shadow color="#7f7f7f" opacity=".5" offset="1pt"/>
            </v:line>
          </w:pict>
        </mc:Fallback>
      </mc:AlternateContent>
    </w:r>
    <w:r>
      <w:rPr>
        <w:noProof/>
        <w:sz w:val="64"/>
        <w:szCs w:val="6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84A654" wp14:editId="49EDA375">
              <wp:simplePos x="0" y="0"/>
              <wp:positionH relativeFrom="column">
                <wp:posOffset>4800600</wp:posOffset>
              </wp:positionH>
              <wp:positionV relativeFrom="paragraph">
                <wp:posOffset>68580</wp:posOffset>
              </wp:positionV>
              <wp:extent cx="2514600" cy="342900"/>
              <wp:effectExtent l="0" t="0" r="190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3E4" w:rsidRDefault="005F03E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Thermal Protection 07 21 19</w:t>
                          </w:r>
                        </w:p>
                        <w:p w:rsidR="005F03E4" w:rsidRDefault="005F03E4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Foamed In Place Insulation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8pt;margin-top:5.4pt;width:19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gT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6jOCSzAEwl2C5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" filled="f" stroked="f">
              <v:textbox>
                <w:txbxContent>
                  <w:p w:rsidR="005F03E4" w:rsidRDefault="005F03E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Thermal Protection 07 21 19</w:t>
                    </w:r>
                  </w:p>
                  <w:p w:rsidR="005F03E4" w:rsidRDefault="005F03E4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>Foamed In Place Insulation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64"/>
        <w:szCs w:val="64"/>
      </w:rPr>
      <w:drawing>
        <wp:anchor distT="0" distB="0" distL="114300" distR="114300" simplePos="0" relativeHeight="251656192" behindDoc="0" locked="0" layoutInCell="1" allowOverlap="1" wp14:anchorId="3CA48929" wp14:editId="0F2EB294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800100" cy="644525"/>
          <wp:effectExtent l="0" t="0" r="0" b="3175"/>
          <wp:wrapSquare wrapText="bothSides"/>
          <wp:docPr id="5" name="Picture 5" descr="TN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NS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A89">
      <w:rPr>
        <w:rFonts w:ascii="Impact" w:hAnsi="Impact" w:cs="Arial"/>
        <w:b/>
        <w:bCs/>
        <w:sz w:val="64"/>
        <w:szCs w:val="64"/>
      </w:rPr>
      <w:t xml:space="preserve"> </w:t>
    </w:r>
    <w:r w:rsidR="005F03E4" w:rsidRPr="00EC6A89">
      <w:rPr>
        <w:rFonts w:ascii="Impact" w:hAnsi="Impact" w:cs="Arial"/>
        <w:b/>
        <w:bCs/>
        <w:sz w:val="64"/>
        <w:szCs w:val="64"/>
      </w:rPr>
      <w:t>TECH DATA SHEET</w:t>
    </w:r>
    <w:r w:rsidR="005F03E4" w:rsidRPr="00EC6A89">
      <w:rPr>
        <w:noProof/>
        <w:sz w:val="64"/>
        <w:szCs w:val="6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ECF"/>
    <w:multiLevelType w:val="hybridMultilevel"/>
    <w:tmpl w:val="A2D69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9FB"/>
    <w:multiLevelType w:val="hybridMultilevel"/>
    <w:tmpl w:val="2052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16C0"/>
    <w:multiLevelType w:val="hybridMultilevel"/>
    <w:tmpl w:val="FF422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C35EA"/>
    <w:multiLevelType w:val="hybridMultilevel"/>
    <w:tmpl w:val="2D269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37668"/>
    <w:multiLevelType w:val="hybridMultilevel"/>
    <w:tmpl w:val="93D0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93FFB"/>
    <w:multiLevelType w:val="hybridMultilevel"/>
    <w:tmpl w:val="753C1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C043FA"/>
    <w:multiLevelType w:val="hybridMultilevel"/>
    <w:tmpl w:val="0BA408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60927DB"/>
    <w:multiLevelType w:val="hybridMultilevel"/>
    <w:tmpl w:val="41C20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A7C5C"/>
    <w:multiLevelType w:val="hybridMultilevel"/>
    <w:tmpl w:val="67EC65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86D7EFD"/>
    <w:multiLevelType w:val="hybridMultilevel"/>
    <w:tmpl w:val="E5989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221CB"/>
    <w:multiLevelType w:val="hybridMultilevel"/>
    <w:tmpl w:val="3FE0C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C226B"/>
    <w:multiLevelType w:val="hybridMultilevel"/>
    <w:tmpl w:val="5CE2B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4681D"/>
    <w:multiLevelType w:val="hybridMultilevel"/>
    <w:tmpl w:val="5446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104C2"/>
    <w:multiLevelType w:val="hybridMultilevel"/>
    <w:tmpl w:val="4C3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D4DC2"/>
    <w:multiLevelType w:val="hybridMultilevel"/>
    <w:tmpl w:val="84B24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A1A87"/>
    <w:multiLevelType w:val="hybridMultilevel"/>
    <w:tmpl w:val="B6AA2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F3BD8"/>
    <w:multiLevelType w:val="hybridMultilevel"/>
    <w:tmpl w:val="4C060796"/>
    <w:lvl w:ilvl="0" w:tplc="E7B21D5A">
      <w:start w:val="158"/>
      <w:numFmt w:val="bullet"/>
      <w:lvlText w:val="-"/>
      <w:lvlJc w:val="left"/>
      <w:pPr>
        <w:ind w:left="515" w:hanging="360"/>
      </w:pPr>
      <w:rPr>
        <w:rFonts w:ascii="Arial" w:eastAsia="Times New Roman" w:hAnsi="Arial" w:cs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7">
    <w:nsid w:val="51CE0326"/>
    <w:multiLevelType w:val="hybridMultilevel"/>
    <w:tmpl w:val="0FE2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A2EE6"/>
    <w:multiLevelType w:val="hybridMultilevel"/>
    <w:tmpl w:val="D0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1455E"/>
    <w:multiLevelType w:val="hybridMultilevel"/>
    <w:tmpl w:val="F006A9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2F58B9"/>
    <w:multiLevelType w:val="hybridMultilevel"/>
    <w:tmpl w:val="C362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C37F6"/>
    <w:multiLevelType w:val="hybridMultilevel"/>
    <w:tmpl w:val="3C4A2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265525"/>
    <w:multiLevelType w:val="hybridMultilevel"/>
    <w:tmpl w:val="77F6B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21"/>
  </w:num>
  <w:num w:numId="9">
    <w:abstractNumId w:val="5"/>
  </w:num>
  <w:num w:numId="10">
    <w:abstractNumId w:val="9"/>
  </w:num>
  <w:num w:numId="11">
    <w:abstractNumId w:val="3"/>
  </w:num>
  <w:num w:numId="12">
    <w:abstractNumId w:val="15"/>
  </w:num>
  <w:num w:numId="13">
    <w:abstractNumId w:val="11"/>
  </w:num>
  <w:num w:numId="14">
    <w:abstractNumId w:val="17"/>
  </w:num>
  <w:num w:numId="15">
    <w:abstractNumId w:val="14"/>
  </w:num>
  <w:num w:numId="16">
    <w:abstractNumId w:val="1"/>
  </w:num>
  <w:num w:numId="17">
    <w:abstractNumId w:val="19"/>
  </w:num>
  <w:num w:numId="18">
    <w:abstractNumId w:val="22"/>
  </w:num>
  <w:num w:numId="19">
    <w:abstractNumId w:val="18"/>
  </w:num>
  <w:num w:numId="20">
    <w:abstractNumId w:val="6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8"/>
    <w:rsid w:val="000015E7"/>
    <w:rsid w:val="0000378C"/>
    <w:rsid w:val="000049B0"/>
    <w:rsid w:val="00007DE4"/>
    <w:rsid w:val="0002071D"/>
    <w:rsid w:val="0004000A"/>
    <w:rsid w:val="0005104C"/>
    <w:rsid w:val="000601F4"/>
    <w:rsid w:val="00092B87"/>
    <w:rsid w:val="00093CB3"/>
    <w:rsid w:val="000B7DEC"/>
    <w:rsid w:val="000E1532"/>
    <w:rsid w:val="000E20A0"/>
    <w:rsid w:val="000E68CF"/>
    <w:rsid w:val="000F2FAE"/>
    <w:rsid w:val="0010032A"/>
    <w:rsid w:val="00126C74"/>
    <w:rsid w:val="00127AAB"/>
    <w:rsid w:val="00127E4E"/>
    <w:rsid w:val="0013610F"/>
    <w:rsid w:val="00137EFD"/>
    <w:rsid w:val="00163785"/>
    <w:rsid w:val="00164DEE"/>
    <w:rsid w:val="0016745A"/>
    <w:rsid w:val="00170464"/>
    <w:rsid w:val="00175643"/>
    <w:rsid w:val="001865B6"/>
    <w:rsid w:val="001945FB"/>
    <w:rsid w:val="001A035F"/>
    <w:rsid w:val="001A4432"/>
    <w:rsid w:val="001B19DA"/>
    <w:rsid w:val="001B3779"/>
    <w:rsid w:val="001D2398"/>
    <w:rsid w:val="001E0952"/>
    <w:rsid w:val="001E15C8"/>
    <w:rsid w:val="001E2D4F"/>
    <w:rsid w:val="001E6640"/>
    <w:rsid w:val="001F37A7"/>
    <w:rsid w:val="001F66BD"/>
    <w:rsid w:val="00200484"/>
    <w:rsid w:val="0020473B"/>
    <w:rsid w:val="00205A26"/>
    <w:rsid w:val="00211A58"/>
    <w:rsid w:val="00242966"/>
    <w:rsid w:val="00255F7B"/>
    <w:rsid w:val="00277E6A"/>
    <w:rsid w:val="0028139D"/>
    <w:rsid w:val="0029468F"/>
    <w:rsid w:val="00294C9A"/>
    <w:rsid w:val="002A128E"/>
    <w:rsid w:val="002B74A9"/>
    <w:rsid w:val="002D0F12"/>
    <w:rsid w:val="002E7663"/>
    <w:rsid w:val="002F3738"/>
    <w:rsid w:val="00303C7D"/>
    <w:rsid w:val="003100AC"/>
    <w:rsid w:val="00327787"/>
    <w:rsid w:val="00341E08"/>
    <w:rsid w:val="00350BD9"/>
    <w:rsid w:val="00351445"/>
    <w:rsid w:val="003540C9"/>
    <w:rsid w:val="00362CCC"/>
    <w:rsid w:val="00364C6A"/>
    <w:rsid w:val="003651BB"/>
    <w:rsid w:val="00367F97"/>
    <w:rsid w:val="003746E3"/>
    <w:rsid w:val="00384200"/>
    <w:rsid w:val="00384A57"/>
    <w:rsid w:val="003920D3"/>
    <w:rsid w:val="003A2A97"/>
    <w:rsid w:val="003B3DC9"/>
    <w:rsid w:val="003B4275"/>
    <w:rsid w:val="003C0ABA"/>
    <w:rsid w:val="003D0900"/>
    <w:rsid w:val="003E28F6"/>
    <w:rsid w:val="003E715A"/>
    <w:rsid w:val="003F7EB0"/>
    <w:rsid w:val="00403B9D"/>
    <w:rsid w:val="0041046D"/>
    <w:rsid w:val="00412BC0"/>
    <w:rsid w:val="0045025A"/>
    <w:rsid w:val="004570A2"/>
    <w:rsid w:val="004574E2"/>
    <w:rsid w:val="004924CC"/>
    <w:rsid w:val="004B3E18"/>
    <w:rsid w:val="004B52A5"/>
    <w:rsid w:val="004D4E84"/>
    <w:rsid w:val="004E1CF9"/>
    <w:rsid w:val="004E3096"/>
    <w:rsid w:val="004F2134"/>
    <w:rsid w:val="004F710B"/>
    <w:rsid w:val="0050212F"/>
    <w:rsid w:val="00503D75"/>
    <w:rsid w:val="00506AF4"/>
    <w:rsid w:val="00511117"/>
    <w:rsid w:val="0052160F"/>
    <w:rsid w:val="0053287D"/>
    <w:rsid w:val="00545717"/>
    <w:rsid w:val="005609E9"/>
    <w:rsid w:val="005626B1"/>
    <w:rsid w:val="00587AFF"/>
    <w:rsid w:val="00592EB4"/>
    <w:rsid w:val="005C3426"/>
    <w:rsid w:val="005C597C"/>
    <w:rsid w:val="005C64FB"/>
    <w:rsid w:val="005E18D6"/>
    <w:rsid w:val="005F03E4"/>
    <w:rsid w:val="005F5F33"/>
    <w:rsid w:val="005F639C"/>
    <w:rsid w:val="0060704F"/>
    <w:rsid w:val="0061060C"/>
    <w:rsid w:val="00617166"/>
    <w:rsid w:val="0062129C"/>
    <w:rsid w:val="00630278"/>
    <w:rsid w:val="00642675"/>
    <w:rsid w:val="00652414"/>
    <w:rsid w:val="006627C9"/>
    <w:rsid w:val="00670224"/>
    <w:rsid w:val="00670D90"/>
    <w:rsid w:val="006A441A"/>
    <w:rsid w:val="006B22BA"/>
    <w:rsid w:val="006D1527"/>
    <w:rsid w:val="006D564E"/>
    <w:rsid w:val="006D6447"/>
    <w:rsid w:val="006D690D"/>
    <w:rsid w:val="006D7ECD"/>
    <w:rsid w:val="006E495D"/>
    <w:rsid w:val="0070360F"/>
    <w:rsid w:val="007065FE"/>
    <w:rsid w:val="007103F6"/>
    <w:rsid w:val="007115A5"/>
    <w:rsid w:val="00713C98"/>
    <w:rsid w:val="00737BFB"/>
    <w:rsid w:val="00740933"/>
    <w:rsid w:val="00766D03"/>
    <w:rsid w:val="007766B3"/>
    <w:rsid w:val="0079118A"/>
    <w:rsid w:val="00792CBF"/>
    <w:rsid w:val="00792FBC"/>
    <w:rsid w:val="007A6492"/>
    <w:rsid w:val="007C3E0B"/>
    <w:rsid w:val="007C7323"/>
    <w:rsid w:val="007D627E"/>
    <w:rsid w:val="007D62DB"/>
    <w:rsid w:val="007D72DA"/>
    <w:rsid w:val="007F0867"/>
    <w:rsid w:val="007F4410"/>
    <w:rsid w:val="008271F1"/>
    <w:rsid w:val="00827D4F"/>
    <w:rsid w:val="0083423A"/>
    <w:rsid w:val="0084544D"/>
    <w:rsid w:val="00852B95"/>
    <w:rsid w:val="008649F7"/>
    <w:rsid w:val="00870F15"/>
    <w:rsid w:val="0087220A"/>
    <w:rsid w:val="008C67A2"/>
    <w:rsid w:val="008E0C23"/>
    <w:rsid w:val="008E0E07"/>
    <w:rsid w:val="008E281B"/>
    <w:rsid w:val="008E30A0"/>
    <w:rsid w:val="008E7801"/>
    <w:rsid w:val="00900469"/>
    <w:rsid w:val="0091052A"/>
    <w:rsid w:val="009161CB"/>
    <w:rsid w:val="0094255E"/>
    <w:rsid w:val="009470A5"/>
    <w:rsid w:val="00952FB8"/>
    <w:rsid w:val="00957260"/>
    <w:rsid w:val="00957B6E"/>
    <w:rsid w:val="00961C01"/>
    <w:rsid w:val="00974587"/>
    <w:rsid w:val="009747D4"/>
    <w:rsid w:val="00983EAE"/>
    <w:rsid w:val="009911A4"/>
    <w:rsid w:val="009A41F8"/>
    <w:rsid w:val="009A601B"/>
    <w:rsid w:val="009A71EE"/>
    <w:rsid w:val="009C5611"/>
    <w:rsid w:val="009C742E"/>
    <w:rsid w:val="009D463F"/>
    <w:rsid w:val="009D6FDC"/>
    <w:rsid w:val="009D7C16"/>
    <w:rsid w:val="009E0B97"/>
    <w:rsid w:val="009E4554"/>
    <w:rsid w:val="009F6FA7"/>
    <w:rsid w:val="00A11590"/>
    <w:rsid w:val="00A143DF"/>
    <w:rsid w:val="00A201A9"/>
    <w:rsid w:val="00A3134B"/>
    <w:rsid w:val="00A31C69"/>
    <w:rsid w:val="00A33A76"/>
    <w:rsid w:val="00A377BB"/>
    <w:rsid w:val="00A37ACC"/>
    <w:rsid w:val="00A44C8C"/>
    <w:rsid w:val="00A46178"/>
    <w:rsid w:val="00A47188"/>
    <w:rsid w:val="00A514B7"/>
    <w:rsid w:val="00A62FE6"/>
    <w:rsid w:val="00A67322"/>
    <w:rsid w:val="00A67385"/>
    <w:rsid w:val="00A726BE"/>
    <w:rsid w:val="00A809B4"/>
    <w:rsid w:val="00A8482E"/>
    <w:rsid w:val="00A961E1"/>
    <w:rsid w:val="00AB246F"/>
    <w:rsid w:val="00AD5B14"/>
    <w:rsid w:val="00AF058F"/>
    <w:rsid w:val="00AF2B5C"/>
    <w:rsid w:val="00AF5E7C"/>
    <w:rsid w:val="00B111C2"/>
    <w:rsid w:val="00B11D01"/>
    <w:rsid w:val="00B20EC8"/>
    <w:rsid w:val="00B33A9D"/>
    <w:rsid w:val="00B511FF"/>
    <w:rsid w:val="00B518E4"/>
    <w:rsid w:val="00B64599"/>
    <w:rsid w:val="00B738F0"/>
    <w:rsid w:val="00B94653"/>
    <w:rsid w:val="00BC1A85"/>
    <w:rsid w:val="00BC484F"/>
    <w:rsid w:val="00BD0CDF"/>
    <w:rsid w:val="00BD2891"/>
    <w:rsid w:val="00BE315F"/>
    <w:rsid w:val="00BE3314"/>
    <w:rsid w:val="00BE4667"/>
    <w:rsid w:val="00BE7EB1"/>
    <w:rsid w:val="00BF207E"/>
    <w:rsid w:val="00C0562C"/>
    <w:rsid w:val="00C13FDA"/>
    <w:rsid w:val="00C15D0D"/>
    <w:rsid w:val="00C237AF"/>
    <w:rsid w:val="00C36E23"/>
    <w:rsid w:val="00C45E39"/>
    <w:rsid w:val="00C46C7D"/>
    <w:rsid w:val="00C56224"/>
    <w:rsid w:val="00C66F49"/>
    <w:rsid w:val="00C72699"/>
    <w:rsid w:val="00C83E02"/>
    <w:rsid w:val="00C87156"/>
    <w:rsid w:val="00CA19F5"/>
    <w:rsid w:val="00CE7CED"/>
    <w:rsid w:val="00CF1343"/>
    <w:rsid w:val="00D05563"/>
    <w:rsid w:val="00D11050"/>
    <w:rsid w:val="00D15B04"/>
    <w:rsid w:val="00D17F4E"/>
    <w:rsid w:val="00D30ED7"/>
    <w:rsid w:val="00D336AA"/>
    <w:rsid w:val="00D43092"/>
    <w:rsid w:val="00D5517F"/>
    <w:rsid w:val="00D66004"/>
    <w:rsid w:val="00D73EC0"/>
    <w:rsid w:val="00D80888"/>
    <w:rsid w:val="00D87947"/>
    <w:rsid w:val="00D91FE4"/>
    <w:rsid w:val="00DC2C5F"/>
    <w:rsid w:val="00DD2A8A"/>
    <w:rsid w:val="00DF008B"/>
    <w:rsid w:val="00E05ED8"/>
    <w:rsid w:val="00E076C6"/>
    <w:rsid w:val="00E20527"/>
    <w:rsid w:val="00E21DD8"/>
    <w:rsid w:val="00E372CC"/>
    <w:rsid w:val="00E425FB"/>
    <w:rsid w:val="00E4523E"/>
    <w:rsid w:val="00E60153"/>
    <w:rsid w:val="00E630D0"/>
    <w:rsid w:val="00E631DF"/>
    <w:rsid w:val="00E67FDD"/>
    <w:rsid w:val="00E8137A"/>
    <w:rsid w:val="00E954BC"/>
    <w:rsid w:val="00EA1236"/>
    <w:rsid w:val="00EB5BCB"/>
    <w:rsid w:val="00EC6A89"/>
    <w:rsid w:val="00EF3C1C"/>
    <w:rsid w:val="00EF5E68"/>
    <w:rsid w:val="00F025CE"/>
    <w:rsid w:val="00F130A1"/>
    <w:rsid w:val="00F15AD3"/>
    <w:rsid w:val="00F324B3"/>
    <w:rsid w:val="00F667EA"/>
    <w:rsid w:val="00F67A9C"/>
    <w:rsid w:val="00F75002"/>
    <w:rsid w:val="00F83B19"/>
    <w:rsid w:val="00F91104"/>
    <w:rsid w:val="00F920EE"/>
    <w:rsid w:val="00FB1A04"/>
    <w:rsid w:val="00FB2CFF"/>
    <w:rsid w:val="00FB3116"/>
    <w:rsid w:val="00FE08AE"/>
    <w:rsid w:val="00FE0BEE"/>
    <w:rsid w:val="00FE4DE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"/>
      <w:outlineLvl w:val="2"/>
    </w:pPr>
    <w:rPr>
      <w:rFonts w:ascii="Arial" w:eastAsia="Arial Unicode MS" w:hAnsi="Arial" w:cs="Arial"/>
      <w:b/>
      <w:bCs/>
      <w:color w:val="3390FF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">
    <w:name w:val="Body Text"/>
    <w:basedOn w:val="Normal"/>
    <w:semiHidden/>
    <w:rPr>
      <w:color w:val="FF0000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B3E18"/>
    <w:pPr>
      <w:spacing w:line="276" w:lineRule="auto"/>
      <w:ind w:left="720"/>
      <w:contextualSpacing/>
      <w:jc w:val="center"/>
    </w:pPr>
    <w:rPr>
      <w:rFonts w:eastAsia="Calibri"/>
      <w:szCs w:val="22"/>
    </w:rPr>
  </w:style>
  <w:style w:type="paragraph" w:customStyle="1" w:styleId="FreeForm">
    <w:name w:val="Free Form"/>
    <w:rsid w:val="00341E08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C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5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D3"/>
  </w:style>
  <w:style w:type="character" w:customStyle="1" w:styleId="Heading3Char">
    <w:name w:val="Heading 3 Char"/>
    <w:basedOn w:val="DefaultParagraphFont"/>
    <w:link w:val="Heading3"/>
    <w:rsid w:val="004924CC"/>
    <w:rPr>
      <w:rFonts w:ascii="Arial" w:eastAsia="Arial Unicode MS" w:hAnsi="Arial" w:cs="Arial"/>
      <w:b/>
      <w:bCs/>
      <w:color w:val="3390FF"/>
      <w:sz w:val="16"/>
      <w:szCs w:val="16"/>
    </w:rPr>
  </w:style>
  <w:style w:type="table" w:styleId="TableGrid">
    <w:name w:val="Table Grid"/>
    <w:basedOn w:val="TableNormal"/>
    <w:uiPriority w:val="59"/>
    <w:rsid w:val="0016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"/>
      <w:outlineLvl w:val="2"/>
    </w:pPr>
    <w:rPr>
      <w:rFonts w:ascii="Arial" w:eastAsia="Arial Unicode MS" w:hAnsi="Arial" w:cs="Arial"/>
      <w:b/>
      <w:bCs/>
      <w:color w:val="3390FF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">
    <w:name w:val="Body Text"/>
    <w:basedOn w:val="Normal"/>
    <w:semiHidden/>
    <w:rPr>
      <w:color w:val="FF0000"/>
    </w:r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B3E18"/>
    <w:pPr>
      <w:spacing w:line="276" w:lineRule="auto"/>
      <w:ind w:left="720"/>
      <w:contextualSpacing/>
      <w:jc w:val="center"/>
    </w:pPr>
    <w:rPr>
      <w:rFonts w:eastAsia="Calibri"/>
      <w:szCs w:val="22"/>
    </w:rPr>
  </w:style>
  <w:style w:type="paragraph" w:customStyle="1" w:styleId="FreeForm">
    <w:name w:val="Free Form"/>
    <w:rsid w:val="00341E08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C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5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D3"/>
  </w:style>
  <w:style w:type="character" w:customStyle="1" w:styleId="Heading3Char">
    <w:name w:val="Heading 3 Char"/>
    <w:basedOn w:val="DefaultParagraphFont"/>
    <w:link w:val="Heading3"/>
    <w:rsid w:val="004924CC"/>
    <w:rPr>
      <w:rFonts w:ascii="Arial" w:eastAsia="Arial Unicode MS" w:hAnsi="Arial" w:cs="Arial"/>
      <w:b/>
      <w:bCs/>
      <w:color w:val="3390FF"/>
      <w:sz w:val="16"/>
      <w:szCs w:val="16"/>
    </w:rPr>
  </w:style>
  <w:style w:type="table" w:styleId="TableGrid">
    <w:name w:val="Table Grid"/>
    <w:basedOn w:val="TableNormal"/>
    <w:uiPriority w:val="59"/>
    <w:rsid w:val="0016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uch-n-sea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ites\Application%20Data\Microsoft\Templates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F748-E2A4-4CE7-96DF-A2BFA5A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0</TotalTime>
  <Pages>2</Pages>
  <Words>1135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Convenience Products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Michael Sites</dc:creator>
  <cp:lastModifiedBy>Stephanie Perry</cp:lastModifiedBy>
  <cp:revision>2</cp:revision>
  <cp:lastPrinted>2014-03-12T15:31:00Z</cp:lastPrinted>
  <dcterms:created xsi:type="dcterms:W3CDTF">2017-04-17T18:20:00Z</dcterms:created>
  <dcterms:modified xsi:type="dcterms:W3CDTF">2017-04-17T18:20:00Z</dcterms:modified>
</cp:coreProperties>
</file>